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2B3A" w:rsidRPr="005E031E" w:rsidRDefault="00772B3A" w:rsidP="005E031E">
      <w:pPr>
        <w:jc w:val="center"/>
        <w:rPr>
          <w:rFonts w:ascii="Palatino Linotype" w:eastAsia="Yu Gothic UI Semilight" w:hAnsi="Palatino Linotype"/>
          <w:b/>
          <w:noProof/>
          <w:sz w:val="28"/>
          <w:szCs w:val="28"/>
        </w:rPr>
      </w:pPr>
      <w:r w:rsidRPr="005E031E">
        <w:rPr>
          <w:rFonts w:ascii="Palatino Linotype" w:eastAsia="Yu Gothic UI Semilight" w:hAnsi="Palatino Linotype"/>
          <w:b/>
          <w:bCs/>
          <w:noProof/>
          <w:sz w:val="28"/>
          <w:szCs w:val="28"/>
        </w:rPr>
        <w:t>The abandonment of the garden or the delimitation of a new narrative space in the novels of Antonio Gala: The journey to the body</w:t>
      </w:r>
    </w:p>
    <w:p w:rsidR="00C70107" w:rsidRPr="005E031E" w:rsidRDefault="00C70107" w:rsidP="005515F4">
      <w:pPr>
        <w:jc w:val="both"/>
        <w:rPr>
          <w:rFonts w:ascii="Palatino Linotype" w:eastAsia="Yu Gothic UI Semilight" w:hAnsi="Palatino Linotype"/>
          <w:sz w:val="22"/>
          <w:szCs w:val="22"/>
        </w:rPr>
      </w:pPr>
    </w:p>
    <w:p w:rsidR="00C70107" w:rsidRPr="005E031E" w:rsidRDefault="00772B3A" w:rsidP="005E031E">
      <w:pPr>
        <w:jc w:val="center"/>
        <w:rPr>
          <w:rFonts w:ascii="Palatino Linotype" w:eastAsia="Yu Gothic UI Semilight" w:hAnsi="Palatino Linotype"/>
          <w:b/>
          <w:color w:val="111111"/>
          <w:sz w:val="22"/>
          <w:szCs w:val="22"/>
        </w:rPr>
      </w:pPr>
      <w:r w:rsidRPr="005E031E">
        <w:rPr>
          <w:rFonts w:ascii="Palatino Linotype" w:eastAsia="Yu Gothic UI Semilight" w:hAnsi="Palatino Linotype"/>
          <w:b/>
          <w:color w:val="111111"/>
          <w:sz w:val="22"/>
          <w:szCs w:val="22"/>
        </w:rPr>
        <w:t>Bernardo Sorbo</w:t>
      </w:r>
    </w:p>
    <w:p w:rsidR="00772B3A" w:rsidRPr="005E031E" w:rsidRDefault="00772B3A" w:rsidP="005E031E">
      <w:pPr>
        <w:jc w:val="center"/>
        <w:rPr>
          <w:rFonts w:ascii="Palatino Linotype" w:eastAsia="Yu Gothic UI Semilight" w:hAnsi="Palatino Linotype"/>
          <w:i/>
          <w:color w:val="111111"/>
          <w:sz w:val="22"/>
          <w:szCs w:val="22"/>
        </w:rPr>
      </w:pPr>
      <w:bookmarkStart w:id="0" w:name="_GoBack"/>
      <w:r w:rsidRPr="005E031E">
        <w:rPr>
          <w:rFonts w:ascii="Palatino Linotype" w:eastAsia="Yu Gothic UI Semilight" w:hAnsi="Palatino Linotype"/>
          <w:i/>
          <w:color w:val="111111"/>
          <w:sz w:val="22"/>
          <w:szCs w:val="22"/>
        </w:rPr>
        <w:t>University of Santiago De Compostela, Spain</w:t>
      </w:r>
      <w:bookmarkEnd w:id="0"/>
    </w:p>
    <w:p w:rsidR="00C70107" w:rsidRPr="005E031E" w:rsidRDefault="00C70107" w:rsidP="005E031E">
      <w:pPr>
        <w:jc w:val="center"/>
        <w:rPr>
          <w:rFonts w:ascii="Palatino Linotype" w:eastAsia="Yu Gothic UI Semilight" w:hAnsi="Palatino Linotype"/>
          <w:i/>
          <w:sz w:val="22"/>
          <w:szCs w:val="22"/>
        </w:rPr>
      </w:pPr>
      <w:r w:rsidRPr="005E031E">
        <w:rPr>
          <w:rFonts w:ascii="Palatino Linotype" w:eastAsia="Yu Gothic UI Semilight" w:hAnsi="Palatino Linotype"/>
          <w:i/>
          <w:sz w:val="22"/>
          <w:szCs w:val="22"/>
        </w:rPr>
        <w:t xml:space="preserve">Email: </w:t>
      </w:r>
      <w:hyperlink r:id="rId8" w:history="1">
        <w:r w:rsidR="00772B3A" w:rsidRPr="005E031E">
          <w:rPr>
            <w:rStyle w:val="Hyperlink"/>
            <w:rFonts w:ascii="Palatino Linotype" w:eastAsia="Yu Gothic UI Semilight" w:hAnsi="Palatino Linotype"/>
            <w:i/>
            <w:sz w:val="22"/>
            <w:szCs w:val="22"/>
          </w:rPr>
          <w:t>benardo.sorbo66@gmail.com</w:t>
        </w:r>
      </w:hyperlink>
    </w:p>
    <w:p w:rsidR="00C70107" w:rsidRPr="005E031E" w:rsidRDefault="00C70107" w:rsidP="005515F4">
      <w:pPr>
        <w:jc w:val="both"/>
        <w:rPr>
          <w:rFonts w:ascii="Palatino Linotype" w:eastAsia="Yu Gothic UI Semilight" w:hAnsi="Palatino Linotype"/>
          <w:sz w:val="22"/>
          <w:szCs w:val="22"/>
        </w:rPr>
      </w:pPr>
    </w:p>
    <w:p w:rsidR="00C70107" w:rsidRPr="005E031E" w:rsidRDefault="00C70107" w:rsidP="005E031E">
      <w:pPr>
        <w:jc w:val="center"/>
        <w:rPr>
          <w:rFonts w:ascii="Palatino Linotype" w:eastAsia="Yu Gothic UI Semilight" w:hAnsi="Palatino Linotype"/>
          <w:b/>
          <w:sz w:val="22"/>
          <w:szCs w:val="22"/>
        </w:rPr>
      </w:pPr>
      <w:r w:rsidRPr="005E031E">
        <w:rPr>
          <w:rFonts w:ascii="Palatino Linotype" w:eastAsia="Yu Gothic UI Semilight" w:hAnsi="Palatino Linotype"/>
          <w:b/>
          <w:sz w:val="22"/>
          <w:szCs w:val="22"/>
        </w:rPr>
        <w:t>Abstract</w:t>
      </w:r>
    </w:p>
    <w:p w:rsidR="00B02726" w:rsidRPr="005E031E" w:rsidRDefault="00B02726" w:rsidP="005515F4">
      <w:pPr>
        <w:jc w:val="both"/>
        <w:rPr>
          <w:rFonts w:ascii="Palatino Linotype" w:eastAsia="Yu Gothic UI Semilight" w:hAnsi="Palatino Linotype"/>
          <w:b/>
          <w:sz w:val="22"/>
          <w:szCs w:val="22"/>
        </w:rPr>
      </w:pPr>
    </w:p>
    <w:p w:rsidR="00772B3A" w:rsidRPr="005E031E" w:rsidRDefault="00772B3A" w:rsidP="00772B3A">
      <w:pPr>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The aim of this work is to study the female body as a narrative space in the novels by Antonio Gala. In his novels the human body is the only setting in which the characters see themselves capable of creating and developing their own identity.</w:t>
      </w:r>
    </w:p>
    <w:p w:rsidR="00C70107" w:rsidRPr="005E031E" w:rsidRDefault="00C70107" w:rsidP="005515F4">
      <w:pPr>
        <w:jc w:val="both"/>
        <w:rPr>
          <w:rFonts w:ascii="Palatino Linotype" w:eastAsia="Yu Gothic UI Semilight" w:hAnsi="Palatino Linotype"/>
          <w:sz w:val="22"/>
          <w:szCs w:val="22"/>
        </w:rPr>
      </w:pPr>
    </w:p>
    <w:p w:rsidR="00A6429D" w:rsidRPr="005E031E" w:rsidRDefault="00C70107" w:rsidP="00A6429D">
      <w:pPr>
        <w:jc w:val="both"/>
        <w:rPr>
          <w:rFonts w:ascii="Palatino Linotype" w:eastAsia="Yu Gothic UI Semilight" w:hAnsi="Palatino Linotype"/>
          <w:sz w:val="22"/>
          <w:szCs w:val="22"/>
        </w:rPr>
      </w:pPr>
      <w:r w:rsidRPr="005E031E">
        <w:rPr>
          <w:rFonts w:ascii="Palatino Linotype" w:eastAsia="Yu Gothic UI Semilight" w:hAnsi="Palatino Linotype"/>
          <w:b/>
          <w:sz w:val="22"/>
          <w:szCs w:val="22"/>
        </w:rPr>
        <w:t>Keywords</w:t>
      </w:r>
      <w:r w:rsidR="00772B3A" w:rsidRPr="005E031E">
        <w:rPr>
          <w:rFonts w:ascii="Palatino Linotype" w:eastAsia="Yu Gothic UI Semilight" w:hAnsi="Palatino Linotype"/>
          <w:b/>
          <w:sz w:val="22"/>
          <w:szCs w:val="22"/>
        </w:rPr>
        <w:t xml:space="preserve"> :</w:t>
      </w:r>
      <w:r w:rsidRPr="005E031E">
        <w:rPr>
          <w:rFonts w:ascii="Palatino Linotype" w:eastAsia="Yu Gothic UI Semilight" w:hAnsi="Palatino Linotype"/>
          <w:b/>
          <w:sz w:val="22"/>
          <w:szCs w:val="22"/>
        </w:rPr>
        <w:t xml:space="preserve"> </w:t>
      </w:r>
      <w:r w:rsidR="00772B3A" w:rsidRPr="005E031E">
        <w:rPr>
          <w:rFonts w:ascii="Palatino Linotype" w:eastAsia="Yu Gothic UI Semilight" w:hAnsi="Palatino Linotype"/>
          <w:sz w:val="22"/>
          <w:szCs w:val="22"/>
        </w:rPr>
        <w:t>Antonio Gala, Garden, Body, Trip, Meaning space, Identity</w:t>
      </w:r>
      <w:r w:rsidR="00A6429D" w:rsidRPr="005E031E">
        <w:rPr>
          <w:rFonts w:ascii="Palatino Linotype" w:eastAsia="Yu Gothic UI Semilight" w:hAnsi="Palatino Linotype"/>
          <w:sz w:val="22"/>
          <w:szCs w:val="22"/>
        </w:rPr>
        <w:t>.</w:t>
      </w:r>
    </w:p>
    <w:p w:rsidR="008F3D7B" w:rsidRPr="005E031E" w:rsidRDefault="00C70107" w:rsidP="005515F4">
      <w:pPr>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w:t>
      </w:r>
    </w:p>
    <w:p w:rsidR="00C70107" w:rsidRPr="005E031E" w:rsidRDefault="00C70107" w:rsidP="005515F4">
      <w:pPr>
        <w:numPr>
          <w:ilvl w:val="0"/>
          <w:numId w:val="1"/>
        </w:numPr>
        <w:tabs>
          <w:tab w:val="left" w:pos="720"/>
        </w:tabs>
        <w:jc w:val="both"/>
        <w:rPr>
          <w:rFonts w:ascii="Palatino Linotype" w:eastAsia="Yu Gothic UI Semilight" w:hAnsi="Palatino Linotype"/>
          <w:b/>
          <w:sz w:val="22"/>
          <w:szCs w:val="22"/>
        </w:rPr>
      </w:pPr>
      <w:r w:rsidRPr="005E031E">
        <w:rPr>
          <w:rFonts w:ascii="Palatino Linotype" w:eastAsia="Yu Gothic UI Semilight" w:hAnsi="Palatino Linotype"/>
          <w:b/>
          <w:sz w:val="22"/>
          <w:szCs w:val="22"/>
        </w:rPr>
        <w:t>INTRODUCTION</w:t>
      </w:r>
    </w:p>
    <w:p w:rsidR="00B02726" w:rsidRPr="005E031E" w:rsidRDefault="00B02726" w:rsidP="005515F4">
      <w:pPr>
        <w:jc w:val="both"/>
        <w:rPr>
          <w:rFonts w:ascii="Palatino Linotype" w:eastAsia="Yu Gothic UI Semilight" w:hAnsi="Palatino Linotype"/>
          <w:sz w:val="22"/>
          <w:szCs w:val="22"/>
        </w:rPr>
      </w:pPr>
    </w:p>
    <w:p w:rsidR="00772B3A" w:rsidRPr="005E031E" w:rsidRDefault="00772B3A" w:rsidP="00772B3A">
      <w:pPr>
        <w:jc w:val="both"/>
        <w:rPr>
          <w:rFonts w:ascii="Palatino Linotype" w:eastAsia="Yu Gothic UI Semilight" w:hAnsi="Palatino Linotype"/>
          <w:sz w:val="22"/>
        </w:rPr>
      </w:pPr>
      <w:r w:rsidRPr="005E031E">
        <w:rPr>
          <w:rFonts w:ascii="Palatino Linotype" w:eastAsia="Yu Gothic UI Semilight" w:hAnsi="Palatino Linotype"/>
          <w:sz w:val="22"/>
        </w:rPr>
        <w:t>In the late seventies and during the eighties, narratologists of the time co-mienzan to pay special attention to the relationship established between character and narrative space. In </w:t>
      </w:r>
      <w:r w:rsidRPr="005E031E">
        <w:rPr>
          <w:rFonts w:ascii="Palatino Linotype" w:eastAsia="Yu Gothic UI Semilight" w:hAnsi="Palatino Linotype"/>
          <w:i/>
          <w:iCs/>
          <w:sz w:val="22"/>
        </w:rPr>
        <w:t>history and speech </w:t>
      </w:r>
      <w:r w:rsidRPr="005E031E">
        <w:rPr>
          <w:rFonts w:ascii="Palatino Linotype" w:eastAsia="Yu Gothic UI Semilight" w:hAnsi="Palatino Linotype"/>
          <w:sz w:val="22"/>
        </w:rPr>
        <w:t>, Seymur Chatman includes his perspective on the narrative setting in his reflection on the character. The author distinguishes between "space" and "setting", defining the latter as "the place and collection of objects" in front of which "her actions and passions are adequately appearing"</w:t>
      </w:r>
      <w:r w:rsidR="00762AAF" w:rsidRPr="005E031E">
        <w:rPr>
          <w:rFonts w:ascii="Palatino Linotype" w:eastAsia="Yu Gothic UI Semilight" w:hAnsi="Palatino Linotype"/>
          <w:sz w:val="22"/>
        </w:rPr>
        <w:t xml:space="preserve"> (Chatman, 1990)</w:t>
      </w:r>
      <w:r w:rsidRPr="005E031E">
        <w:rPr>
          <w:rFonts w:ascii="Palatino Linotype" w:eastAsia="Yu Gothic UI Semilight" w:hAnsi="Palatino Linotype"/>
          <w:sz w:val="22"/>
        </w:rPr>
        <w:t>.  If the "setting" provides the fictional individual's confrontation with his environment, for Mieke Bal, who calls the space that houses the character a "frame", the location of the character not only represents his emotions, but "at a certain mome</w:t>
      </w:r>
      <w:r w:rsidR="00BD0C1F" w:rsidRPr="005E031E">
        <w:rPr>
          <w:rFonts w:ascii="Palatino Linotype" w:eastAsia="Yu Gothic UI Semilight" w:hAnsi="Palatino Linotype"/>
          <w:sz w:val="22"/>
        </w:rPr>
        <w:t>nt he can influence their moods</w:t>
      </w:r>
      <w:r w:rsidRPr="005E031E">
        <w:rPr>
          <w:rFonts w:ascii="Palatino Linotype" w:eastAsia="Yu Gothic UI Semilight" w:hAnsi="Palatino Linotype"/>
          <w:sz w:val="22"/>
        </w:rPr>
        <w:t> </w:t>
      </w:r>
      <w:r w:rsidR="00762AAF" w:rsidRPr="005E031E">
        <w:rPr>
          <w:rFonts w:ascii="Palatino Linotype" w:eastAsia="Yu Gothic UI Semilight" w:hAnsi="Palatino Linotype"/>
          <w:sz w:val="22"/>
        </w:rPr>
        <w:t xml:space="preserve">(Mieke, 1990). </w:t>
      </w:r>
      <w:r w:rsidRPr="005E031E">
        <w:rPr>
          <w:rFonts w:ascii="Palatino Linotype" w:eastAsia="Yu Gothic UI Semilight" w:hAnsi="Palatino Linotype"/>
          <w:sz w:val="22"/>
        </w:rPr>
        <w:t xml:space="preserve"> But surely it is Shlomith Rimmon-Kenan who gives the narrative space a determining functionality in the construction of fictional beings. In the chapter devoted to the "characterization" of the character, space appears as one of the main indicators of it, either through the "physical surronding", eg the city, or </w:t>
      </w:r>
      <w:r w:rsidR="00BD0C1F" w:rsidRPr="005E031E">
        <w:rPr>
          <w:rFonts w:ascii="Palatino Linotype" w:eastAsia="Yu Gothic UI Semilight" w:hAnsi="Palatino Linotype"/>
          <w:sz w:val="22"/>
        </w:rPr>
        <w:t>through the "human environment”</w:t>
      </w:r>
      <w:r w:rsidRPr="005E031E">
        <w:rPr>
          <w:rFonts w:ascii="Palatino Linotype" w:eastAsia="Yu Gothic UI Semilight" w:hAnsi="Palatino Linotype"/>
          <w:sz w:val="22"/>
        </w:rPr>
        <w:t xml:space="preserve">, Eg </w:t>
      </w:r>
      <w:r w:rsidR="00BD0C1F" w:rsidRPr="005E031E">
        <w:rPr>
          <w:rFonts w:ascii="Palatino Linotype" w:eastAsia="Yu Gothic UI Semilight" w:hAnsi="Palatino Linotype"/>
          <w:sz w:val="22"/>
        </w:rPr>
        <w:t xml:space="preserve">family </w:t>
      </w:r>
      <w:r w:rsidR="00762AAF" w:rsidRPr="005E031E">
        <w:rPr>
          <w:rFonts w:ascii="Palatino Linotype" w:eastAsia="Yu Gothic UI Semilight" w:hAnsi="Palatino Linotype"/>
          <w:sz w:val="22"/>
        </w:rPr>
        <w:t>(Rimmon-Kenan, 2003).</w:t>
      </w:r>
      <w:r w:rsidRPr="005E031E">
        <w:rPr>
          <w:rFonts w:ascii="Palatino Linotype" w:eastAsia="Yu Gothic UI Semilight" w:hAnsi="Palatino Linotype"/>
          <w:sz w:val="22"/>
        </w:rPr>
        <w:t xml:space="preserve"> Later, Rimmon -Kenan insists on the potential of narrative space as a reinforcement of the understanding of the states of the character in the development of the story. The author demands in her analysis the evaluation of the potential analogical relationships that can occur between the two existing ones.  In any </w:t>
      </w:r>
      <w:r w:rsidR="00BD0C1F" w:rsidRPr="005E031E">
        <w:rPr>
          <w:rFonts w:ascii="Palatino Linotype" w:eastAsia="Yu Gothic UI Semilight" w:hAnsi="Palatino Linotype"/>
          <w:sz w:val="22"/>
        </w:rPr>
        <w:t>case, these reflections on the “space-character”</w:t>
      </w:r>
      <w:r w:rsidRPr="005E031E">
        <w:rPr>
          <w:rFonts w:ascii="Palatino Linotype" w:eastAsia="Yu Gothic UI Semilight" w:hAnsi="Palatino Linotype"/>
          <w:sz w:val="22"/>
        </w:rPr>
        <w:t xml:space="preserve"> correspondence cannot be dissociated from another very significant link in the theory of narrative, the one that concerns time and space. These ties are indebted to the work of Mikhail Bakhtin carried out at the end of the thirtie</w:t>
      </w:r>
      <w:r w:rsidR="00BD0C1F" w:rsidRPr="005E031E">
        <w:rPr>
          <w:rFonts w:ascii="Palatino Linotype" w:eastAsia="Yu Gothic UI Semilight" w:hAnsi="Palatino Linotype"/>
          <w:sz w:val="22"/>
        </w:rPr>
        <w:t>s of the last century</w:t>
      </w:r>
      <w:r w:rsidRPr="005E031E">
        <w:rPr>
          <w:rFonts w:ascii="Palatino Linotype" w:eastAsia="Yu Gothic UI Semilight" w:hAnsi="Palatino Linotype"/>
          <w:sz w:val="22"/>
        </w:rPr>
        <w:t>.</w:t>
      </w:r>
    </w:p>
    <w:p w:rsidR="008F3D7B" w:rsidRPr="005E031E" w:rsidRDefault="008F3D7B" w:rsidP="008F3D7B">
      <w:pPr>
        <w:jc w:val="both"/>
        <w:rPr>
          <w:rFonts w:ascii="Palatino Linotype" w:eastAsia="Yu Gothic UI Semilight" w:hAnsi="Palatino Linotype"/>
          <w:sz w:val="22"/>
        </w:rPr>
      </w:pPr>
      <w:r w:rsidRPr="005E031E">
        <w:rPr>
          <w:rFonts w:ascii="Palatino Linotype" w:eastAsia="Yu Gothic UI Semilight" w:hAnsi="Palatino Linotype"/>
          <w:sz w:val="22"/>
        </w:rPr>
        <w:t>.</w:t>
      </w:r>
    </w:p>
    <w:p w:rsidR="00772B3A" w:rsidRPr="005E031E" w:rsidRDefault="00772B3A" w:rsidP="00772B3A">
      <w:pPr>
        <w:jc w:val="both"/>
        <w:rPr>
          <w:rFonts w:ascii="Palatino Linotype" w:eastAsia="Yu Gothic UI Semilight" w:hAnsi="Palatino Linotype"/>
          <w:sz w:val="22"/>
        </w:rPr>
      </w:pPr>
      <w:r w:rsidRPr="005E031E">
        <w:rPr>
          <w:rFonts w:ascii="Palatino Linotype" w:eastAsia="Yu Gothic UI Semilight" w:hAnsi="Palatino Linotype"/>
          <w:sz w:val="22"/>
        </w:rPr>
        <w:t xml:space="preserve">As regards its use in the theory of relativity, the </w:t>
      </w:r>
      <w:r w:rsidR="00BD0C1F" w:rsidRPr="005E031E">
        <w:rPr>
          <w:rFonts w:ascii="Palatino Linotype" w:eastAsia="Yu Gothic UI Semilight" w:hAnsi="Palatino Linotype"/>
          <w:sz w:val="22"/>
        </w:rPr>
        <w:t>Russian applies the concept of “chronotope”</w:t>
      </w:r>
      <w:r w:rsidRPr="005E031E">
        <w:rPr>
          <w:rFonts w:ascii="Palatino Linotype" w:eastAsia="Yu Gothic UI Semilight" w:hAnsi="Palatino Linotype"/>
          <w:sz w:val="22"/>
        </w:rPr>
        <w:t xml:space="preserve"> to his area of </w:t>
      </w:r>
      <w:r w:rsidRPr="005E031E">
        <w:rPr>
          <w:rFonts w:ascii="Palatino Linotype" w:eastAsia="MS Gothic" w:hAnsi="Palatino Linotype" w:cs="MS Gothic"/>
          <w:sz w:val="22"/>
        </w:rPr>
        <w:t>​​</w:t>
      </w:r>
      <w:r w:rsidRPr="005E031E">
        <w:rPr>
          <w:rFonts w:ascii="Palatino Linotype" w:eastAsia="Yu Gothic UI Semilight" w:hAnsi="Palatino Linotype"/>
          <w:sz w:val="22"/>
        </w:rPr>
        <w:t xml:space="preserve">knowledge and, focusing on the novelistic genre, explains that in the literary chronotope </w:t>
      </w:r>
      <w:r w:rsidR="00BD0C1F" w:rsidRPr="005E031E">
        <w:rPr>
          <w:rFonts w:ascii="Palatino Linotype" w:eastAsia="Yu Gothic UI Semilight" w:hAnsi="Palatino Linotype" w:cs="Yu Gothic UI Semilight"/>
          <w:sz w:val="22"/>
        </w:rPr>
        <w:t>“</w:t>
      </w:r>
      <w:r w:rsidRPr="005E031E">
        <w:rPr>
          <w:rFonts w:ascii="Palatino Linotype" w:eastAsia="Yu Gothic UI Semilight" w:hAnsi="Palatino Linotype"/>
          <w:sz w:val="22"/>
        </w:rPr>
        <w:t>the union of the spatial and temporal elements takes place in an intelligible and concrete whole.</w:t>
      </w:r>
      <w:r w:rsidR="00BD0C1F" w:rsidRPr="005E031E">
        <w:rPr>
          <w:rFonts w:ascii="Palatino Linotype" w:eastAsia="Yu Gothic UI Semilight" w:hAnsi="Palatino Linotype"/>
          <w:sz w:val="22"/>
        </w:rPr>
        <w:t xml:space="preserve"> </w:t>
      </w:r>
      <w:r w:rsidRPr="005E031E">
        <w:rPr>
          <w:rFonts w:ascii="Palatino Linotype" w:eastAsia="Yu Gothic UI Semilight" w:hAnsi="Palatino Linotype"/>
          <w:sz w:val="22"/>
        </w:rPr>
        <w:t>(…) The elements of time are revealed in space, and space is underst</w:t>
      </w:r>
      <w:r w:rsidR="00BD0C1F" w:rsidRPr="005E031E">
        <w:rPr>
          <w:rFonts w:ascii="Palatino Linotype" w:eastAsia="Yu Gothic UI Semilight" w:hAnsi="Palatino Linotype"/>
          <w:sz w:val="22"/>
        </w:rPr>
        <w:t>ood and measured through time”</w:t>
      </w:r>
      <w:r w:rsidRPr="005E031E">
        <w:rPr>
          <w:rFonts w:ascii="Palatino Linotype" w:eastAsia="Yu Gothic UI Semilight" w:hAnsi="Palatino Linotype"/>
          <w:sz w:val="22"/>
        </w:rPr>
        <w:t> </w:t>
      </w:r>
      <w:r w:rsidR="00762AAF" w:rsidRPr="005E031E">
        <w:rPr>
          <w:rFonts w:ascii="Palatino Linotype" w:eastAsia="Yu Gothic UI Semilight" w:hAnsi="Palatino Linotype"/>
          <w:sz w:val="22"/>
        </w:rPr>
        <w:t>(</w:t>
      </w:r>
      <w:r w:rsidRPr="005E031E">
        <w:rPr>
          <w:rFonts w:ascii="Palatino Linotype" w:eastAsia="Yu Gothic UI Semilight" w:hAnsi="Palatino Linotype"/>
          <w:sz w:val="22"/>
        </w:rPr>
        <w:t> </w:t>
      </w:r>
      <w:r w:rsidR="00762AAF" w:rsidRPr="005E031E">
        <w:rPr>
          <w:rFonts w:ascii="Palatino Linotype" w:eastAsia="Yu Gothic UI Semilight" w:hAnsi="Palatino Linotype"/>
          <w:sz w:val="22"/>
        </w:rPr>
        <w:t xml:space="preserve">Emilia, 1992). </w:t>
      </w:r>
      <w:r w:rsidRPr="005E031E">
        <w:rPr>
          <w:rFonts w:ascii="Palatino Linotype" w:eastAsia="Yu Gothic UI Semilight" w:hAnsi="Palatino Linotype"/>
          <w:sz w:val="22"/>
        </w:rPr>
        <w:t>The notion of chronotope fr</w:t>
      </w:r>
      <w:r w:rsidR="00BD0C1F" w:rsidRPr="005E031E">
        <w:rPr>
          <w:rFonts w:ascii="Palatino Linotype" w:eastAsia="Yu Gothic UI Semilight" w:hAnsi="Palatino Linotype"/>
          <w:sz w:val="22"/>
        </w:rPr>
        <w:t xml:space="preserve">ames in the first instance </w:t>
      </w:r>
      <w:r w:rsidR="00BD0C1F" w:rsidRPr="005E031E">
        <w:rPr>
          <w:rFonts w:ascii="Palatino Linotype" w:eastAsia="Yu Gothic UI Semilight" w:hAnsi="Palatino Linotype"/>
          <w:sz w:val="22"/>
        </w:rPr>
        <w:lastRenderedPageBreak/>
        <w:t>the “space-character”</w:t>
      </w:r>
      <w:r w:rsidRPr="005E031E">
        <w:rPr>
          <w:rFonts w:ascii="Palatino Linotype" w:eastAsia="Yu Gothic UI Semilight" w:hAnsi="Palatino Linotype"/>
          <w:sz w:val="22"/>
        </w:rPr>
        <w:t xml:space="preserve"> relationship that we will discuss throughout these pages; since the body, as the space par excellence of the human being, condenses its intimate dependence on a temporal dimension like no other.   </w:t>
      </w:r>
    </w:p>
    <w:p w:rsidR="00772B3A" w:rsidRPr="005E031E" w:rsidRDefault="00772B3A" w:rsidP="00772B3A">
      <w:pPr>
        <w:jc w:val="both"/>
        <w:rPr>
          <w:rFonts w:ascii="Palatino Linotype" w:eastAsia="Yu Gothic UI Semilight" w:hAnsi="Palatino Linotype"/>
          <w:sz w:val="22"/>
        </w:rPr>
      </w:pPr>
      <w:r w:rsidRPr="005E031E">
        <w:rPr>
          <w:rFonts w:ascii="Palatino Linotype" w:eastAsia="Yu Gothic UI Semilight" w:hAnsi="Palatino Linotype"/>
          <w:sz w:val="22"/>
        </w:rPr>
        <w:t> </w:t>
      </w:r>
    </w:p>
    <w:p w:rsidR="00772B3A" w:rsidRPr="005E031E" w:rsidRDefault="00772B3A" w:rsidP="00772B3A">
      <w:pPr>
        <w:jc w:val="both"/>
        <w:rPr>
          <w:rFonts w:ascii="Palatino Linotype" w:eastAsia="Yu Gothic UI Semilight" w:hAnsi="Palatino Linotype"/>
          <w:sz w:val="22"/>
        </w:rPr>
      </w:pPr>
      <w:r w:rsidRPr="005E031E">
        <w:rPr>
          <w:rFonts w:ascii="Palatino Linotype" w:eastAsia="Yu Gothic UI Semilight" w:hAnsi="Palatino Linotype"/>
          <w:sz w:val="22"/>
        </w:rPr>
        <w:t>These observations take on special relevance in the analysis of the protagonists of the Spanish narrative of recent decades, whose plots are characterized by the foundation of the protagonists' own identity and, in these cases, the geographical and socioeconomic environment</w:t>
      </w:r>
      <w:r w:rsidR="00BD0C1F" w:rsidRPr="005E031E">
        <w:rPr>
          <w:rFonts w:ascii="Palatino Linotype" w:eastAsia="Yu Gothic UI Semilight" w:hAnsi="Palatino Linotype"/>
          <w:sz w:val="22"/>
        </w:rPr>
        <w:t xml:space="preserve"> is decisive for this purpose. </w:t>
      </w:r>
      <w:r w:rsidRPr="005E031E">
        <w:rPr>
          <w:rFonts w:ascii="Palatino Linotype" w:eastAsia="Yu Gothic UI Semilight" w:hAnsi="Palatino Linotype"/>
          <w:sz w:val="22"/>
        </w:rPr>
        <w:t> Bal argued in the eighties that the most plausible space-character relationship was found in the naturalistic novel because it underlined the impact of the environment on fictional beings </w:t>
      </w:r>
      <w:r w:rsidR="00762AAF" w:rsidRPr="005E031E">
        <w:rPr>
          <w:rFonts w:ascii="Palatino Linotype" w:eastAsia="Yu Gothic UI Semilight" w:hAnsi="Palatino Linotype"/>
          <w:sz w:val="22"/>
        </w:rPr>
        <w:t xml:space="preserve">(Mieke, 1990). </w:t>
      </w:r>
      <w:r w:rsidRPr="005E031E">
        <w:rPr>
          <w:rFonts w:ascii="Palatino Linotype" w:eastAsia="Yu Gothic UI Semilight" w:hAnsi="Palatino Linotype"/>
          <w:sz w:val="22"/>
        </w:rPr>
        <w:t xml:space="preserve"> But when the character is "lost" - as in the case of the postmodern novel - how does space influence his own search? According to Mª del Pilar Lozano Mijares, in the current narrative, </w:t>
      </w:r>
      <w:r w:rsidR="00BD0C1F" w:rsidRPr="005E031E">
        <w:rPr>
          <w:rFonts w:ascii="Palatino Linotype" w:eastAsia="Yu Gothic UI Semilight" w:hAnsi="Palatino Linotype"/>
          <w:sz w:val="22"/>
        </w:rPr>
        <w:t>“</w:t>
      </w:r>
      <w:r w:rsidRPr="005E031E">
        <w:rPr>
          <w:rFonts w:ascii="Palatino Linotype" w:eastAsia="Yu Gothic UI Semilight" w:hAnsi="Palatino Linotype"/>
          <w:sz w:val="22"/>
        </w:rPr>
        <w:t>it is no longer a question of how I can know the world, penetrate it, reorganize it, but how, once I assume the impossibility of any explanatio</w:t>
      </w:r>
      <w:r w:rsidR="00BD0C1F" w:rsidRPr="005E031E">
        <w:rPr>
          <w:rFonts w:ascii="Palatino Linotype" w:eastAsia="Yu Gothic UI Semilight" w:hAnsi="Palatino Linotype"/>
          <w:sz w:val="22"/>
        </w:rPr>
        <w:t>n, I confront it, I live in it”</w:t>
      </w:r>
      <w:r w:rsidRPr="005E031E">
        <w:rPr>
          <w:rFonts w:ascii="Palatino Linotype" w:eastAsia="Yu Gothic UI Semilight" w:hAnsi="Palatino Linotype"/>
          <w:sz w:val="22"/>
        </w:rPr>
        <w:t> </w:t>
      </w:r>
      <w:r w:rsidR="00380D5F" w:rsidRPr="005E031E">
        <w:rPr>
          <w:rFonts w:ascii="Palatino Linotype" w:eastAsia="Yu Gothic UI Semilight" w:hAnsi="Palatino Linotype"/>
          <w:sz w:val="22"/>
        </w:rPr>
        <w:t>(Bello, 2010)</w:t>
      </w:r>
      <w:r w:rsidRPr="005E031E">
        <w:rPr>
          <w:rFonts w:ascii="Palatino Linotype" w:eastAsia="Yu Gothic UI Semilight" w:hAnsi="Palatino Linotype"/>
          <w:sz w:val="22"/>
        </w:rPr>
        <w:t> . Blas Sánchez Dueñas also reminds us of this common interest in the crisis of the subject that motivates the plot lines of Almudena Grandes, Esther Tusquets, Maruja Torres, Álvaro Pombo or Antonio Gala, among others</w:t>
      </w:r>
      <w:r w:rsidR="00380D5F" w:rsidRPr="005E031E">
        <w:rPr>
          <w:rFonts w:ascii="Palatino Linotype" w:eastAsia="Yu Gothic UI Semilight" w:hAnsi="Palatino Linotype"/>
          <w:sz w:val="22"/>
        </w:rPr>
        <w:t xml:space="preserve"> (Gala, 2002)</w:t>
      </w:r>
      <w:r w:rsidRPr="005E031E">
        <w:rPr>
          <w:rFonts w:ascii="Palatino Linotype" w:eastAsia="Yu Gothic UI Semilight" w:hAnsi="Palatino Linotype"/>
          <w:sz w:val="22"/>
        </w:rPr>
        <w:t>. </w:t>
      </w:r>
    </w:p>
    <w:p w:rsidR="00772B3A" w:rsidRPr="005E031E" w:rsidRDefault="00772B3A" w:rsidP="00772B3A">
      <w:pPr>
        <w:jc w:val="both"/>
        <w:rPr>
          <w:rFonts w:ascii="Palatino Linotype" w:eastAsia="Yu Gothic UI Semilight" w:hAnsi="Palatino Linotype"/>
          <w:sz w:val="22"/>
        </w:rPr>
      </w:pPr>
      <w:r w:rsidRPr="005E031E">
        <w:rPr>
          <w:rFonts w:ascii="Palatino Linotype" w:eastAsia="Yu Gothic UI Semilight" w:hAnsi="Palatino Linotype"/>
          <w:sz w:val="22"/>
        </w:rPr>
        <w:t>  </w:t>
      </w:r>
    </w:p>
    <w:p w:rsidR="00772B3A" w:rsidRPr="005E031E" w:rsidRDefault="00772B3A" w:rsidP="00772B3A">
      <w:pPr>
        <w:jc w:val="both"/>
        <w:rPr>
          <w:rFonts w:ascii="Palatino Linotype" w:eastAsia="Yu Gothic UI Semilight" w:hAnsi="Palatino Linotype"/>
          <w:sz w:val="22"/>
        </w:rPr>
      </w:pPr>
      <w:r w:rsidRPr="005E031E">
        <w:rPr>
          <w:rFonts w:ascii="Palatino Linotype" w:eastAsia="Yu Gothic UI Semilight" w:hAnsi="Palatino Linotype"/>
          <w:sz w:val="22"/>
        </w:rPr>
        <w:t>Twenty-five years after the Planeta Prize was awarded to Antonio Gala for </w:t>
      </w:r>
      <w:r w:rsidRPr="005E031E">
        <w:rPr>
          <w:rFonts w:ascii="Palatino Linotype" w:eastAsia="Yu Gothic UI Semilight" w:hAnsi="Palatino Linotype"/>
          <w:i/>
          <w:iCs/>
          <w:sz w:val="22"/>
        </w:rPr>
        <w:t>The Crimson Manuscript </w:t>
      </w:r>
      <w:r w:rsidRPr="005E031E">
        <w:rPr>
          <w:rFonts w:ascii="Palatino Linotype" w:eastAsia="Yu Gothic UI Semilight" w:hAnsi="Palatino Linotype"/>
          <w:sz w:val="22"/>
        </w:rPr>
        <w:t>, a novel that inaugurated his career in this genre, and having been named "Author of the Year 2016" by the Andalusian Center for Letters (CAL), we join to these celebrations traveling again to his novels hand in hand with his characters. The narrative scaffolding of Gala's novels always obeys the progressive construction of the subjectivity of its protagonists. All the strategies underlying the story and narrative discourse in these texts pursue this end. The subjectivation of space formulates a very significant stage in this fulfillment. These individuals, who do not know who they are or what their place in the world is, need a space of their own so that self-</w:t>
      </w:r>
      <w:r w:rsidR="00BD0C1F" w:rsidRPr="005E031E">
        <w:rPr>
          <w:rFonts w:ascii="Palatino Linotype" w:eastAsia="Yu Gothic UI Semilight" w:hAnsi="Palatino Linotype"/>
          <w:sz w:val="22"/>
        </w:rPr>
        <w:t>realization can take place.</w:t>
      </w:r>
    </w:p>
    <w:p w:rsidR="00772B3A" w:rsidRPr="005E031E" w:rsidRDefault="00772B3A" w:rsidP="00772B3A">
      <w:pPr>
        <w:jc w:val="both"/>
        <w:rPr>
          <w:rFonts w:ascii="Palatino Linotype" w:eastAsia="Yu Gothic UI Semilight" w:hAnsi="Palatino Linotype"/>
          <w:sz w:val="22"/>
        </w:rPr>
      </w:pPr>
      <w:r w:rsidRPr="005E031E">
        <w:rPr>
          <w:rFonts w:ascii="Palatino Linotype" w:eastAsia="Yu Gothic UI Semilight" w:hAnsi="Palatino Linotype"/>
          <w:sz w:val="22"/>
        </w:rPr>
        <w:t>  </w:t>
      </w:r>
    </w:p>
    <w:p w:rsidR="00772B3A" w:rsidRPr="005E031E" w:rsidRDefault="00772B3A" w:rsidP="00772B3A">
      <w:pPr>
        <w:jc w:val="both"/>
        <w:rPr>
          <w:rFonts w:ascii="Palatino Linotype" w:eastAsia="Yu Gothic UI Semilight" w:hAnsi="Palatino Linotype"/>
          <w:sz w:val="22"/>
        </w:rPr>
      </w:pPr>
      <w:r w:rsidRPr="005E031E">
        <w:rPr>
          <w:rFonts w:ascii="Palatino Linotype" w:eastAsia="Yu Gothic UI Semilight" w:hAnsi="Palatino Linotype"/>
          <w:sz w:val="22"/>
        </w:rPr>
        <w:t>We will study how in the novels of Antonio Gala the conquest of the identity of the characters passes through the self-consciousness of the body as the only space that they consider "their own". But before developing these questions, we must clarify that, sometimes, it is not the body of oneself but that of another, the one we want to inhabit.</w:t>
      </w:r>
    </w:p>
    <w:p w:rsidR="008F3D7B" w:rsidRPr="005E031E" w:rsidRDefault="00772B3A" w:rsidP="00772B3A">
      <w:pPr>
        <w:jc w:val="both"/>
        <w:rPr>
          <w:rFonts w:ascii="Palatino Linotype" w:eastAsia="Yu Gothic UI Semilight" w:hAnsi="Palatino Linotype"/>
          <w:b/>
          <w:sz w:val="22"/>
          <w:szCs w:val="22"/>
        </w:rPr>
      </w:pPr>
      <w:r w:rsidRPr="005E031E">
        <w:rPr>
          <w:rFonts w:ascii="Palatino Linotype" w:eastAsia="Yu Gothic UI Semilight" w:hAnsi="Palatino Linotype"/>
          <w:sz w:val="22"/>
        </w:rPr>
        <w:t> </w:t>
      </w:r>
    </w:p>
    <w:p w:rsidR="005E5BA4" w:rsidRPr="005E031E" w:rsidRDefault="00E37025" w:rsidP="005E5BA4">
      <w:pPr>
        <w:numPr>
          <w:ilvl w:val="0"/>
          <w:numId w:val="2"/>
        </w:numPr>
        <w:tabs>
          <w:tab w:val="left" w:pos="720"/>
        </w:tabs>
        <w:jc w:val="both"/>
        <w:rPr>
          <w:rFonts w:ascii="Palatino Linotype" w:eastAsia="Yu Gothic UI Semilight" w:hAnsi="Palatino Linotype"/>
          <w:b/>
          <w:sz w:val="22"/>
          <w:szCs w:val="22"/>
        </w:rPr>
      </w:pPr>
      <w:r w:rsidRPr="005E031E">
        <w:rPr>
          <w:rFonts w:ascii="Palatino Linotype" w:eastAsia="Yu Gothic UI Semilight" w:hAnsi="Palatino Linotype"/>
          <w:b/>
          <w:sz w:val="22"/>
          <w:szCs w:val="22"/>
        </w:rPr>
        <w:t>METHOD</w:t>
      </w:r>
    </w:p>
    <w:p w:rsidR="005E5BA4" w:rsidRPr="005E031E" w:rsidRDefault="005E5BA4" w:rsidP="005E5BA4">
      <w:pPr>
        <w:tabs>
          <w:tab w:val="left" w:pos="720"/>
        </w:tabs>
        <w:jc w:val="both"/>
        <w:rPr>
          <w:rFonts w:ascii="Palatino Linotype" w:eastAsia="Yu Gothic UI Semilight" w:hAnsi="Palatino Linotype"/>
          <w:b/>
          <w:sz w:val="22"/>
          <w:szCs w:val="22"/>
        </w:rPr>
      </w:pPr>
    </w:p>
    <w:p w:rsidR="004968E1" w:rsidRPr="005E031E" w:rsidRDefault="004968E1" w:rsidP="005E5BA4">
      <w:pPr>
        <w:tabs>
          <w:tab w:val="left" w:pos="720"/>
        </w:tabs>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Research was conducted using qualitative methods. Data was collected through several techniques, including observation techniques, focus group discussions, and documentation studies. Data analysis was carried out through three analysis processes, namely coding, merging codes that emerged into themes, verification of themes through theory and follow-up interviews, and drawing conclusions (Creswell, 2010; Boeiji, 2009).</w:t>
      </w:r>
    </w:p>
    <w:p w:rsidR="005E5BA4" w:rsidRDefault="005E5BA4" w:rsidP="005E5BA4">
      <w:pPr>
        <w:tabs>
          <w:tab w:val="left" w:pos="720"/>
        </w:tabs>
        <w:jc w:val="both"/>
        <w:rPr>
          <w:rFonts w:ascii="Palatino Linotype" w:eastAsia="Yu Gothic UI Semilight" w:hAnsi="Palatino Linotype"/>
          <w:b/>
          <w:sz w:val="22"/>
          <w:szCs w:val="22"/>
        </w:rPr>
      </w:pPr>
    </w:p>
    <w:p w:rsidR="005E031E" w:rsidRDefault="005E031E" w:rsidP="005E5BA4">
      <w:pPr>
        <w:tabs>
          <w:tab w:val="left" w:pos="720"/>
        </w:tabs>
        <w:jc w:val="both"/>
        <w:rPr>
          <w:rFonts w:ascii="Palatino Linotype" w:eastAsia="Yu Gothic UI Semilight" w:hAnsi="Palatino Linotype"/>
          <w:b/>
          <w:sz w:val="22"/>
          <w:szCs w:val="22"/>
        </w:rPr>
      </w:pPr>
    </w:p>
    <w:p w:rsidR="005E031E" w:rsidRPr="005E031E" w:rsidRDefault="005E031E" w:rsidP="005E5BA4">
      <w:pPr>
        <w:tabs>
          <w:tab w:val="left" w:pos="720"/>
        </w:tabs>
        <w:jc w:val="both"/>
        <w:rPr>
          <w:rFonts w:ascii="Palatino Linotype" w:eastAsia="Yu Gothic UI Semilight" w:hAnsi="Palatino Linotype"/>
          <w:b/>
          <w:sz w:val="22"/>
          <w:szCs w:val="22"/>
        </w:rPr>
      </w:pPr>
    </w:p>
    <w:p w:rsidR="00E37025" w:rsidRPr="005E031E" w:rsidRDefault="00C70107" w:rsidP="00E37025">
      <w:pPr>
        <w:numPr>
          <w:ilvl w:val="0"/>
          <w:numId w:val="2"/>
        </w:numPr>
        <w:tabs>
          <w:tab w:val="left" w:pos="720"/>
        </w:tabs>
        <w:jc w:val="both"/>
        <w:rPr>
          <w:rFonts w:ascii="Palatino Linotype" w:eastAsia="Yu Gothic UI Semilight" w:hAnsi="Palatino Linotype"/>
          <w:b/>
          <w:sz w:val="22"/>
          <w:szCs w:val="22"/>
        </w:rPr>
      </w:pPr>
      <w:r w:rsidRPr="005E031E">
        <w:rPr>
          <w:rFonts w:ascii="Palatino Linotype" w:eastAsia="Yu Gothic UI Semilight" w:hAnsi="Palatino Linotype"/>
          <w:b/>
          <w:sz w:val="22"/>
          <w:szCs w:val="22"/>
        </w:rPr>
        <w:lastRenderedPageBreak/>
        <w:t>RESULT AND DISCUSSION</w:t>
      </w:r>
    </w:p>
    <w:p w:rsidR="00910AE1" w:rsidRPr="005E031E" w:rsidRDefault="00910AE1" w:rsidP="00910AE1">
      <w:pPr>
        <w:spacing w:line="330" w:lineRule="atLeast"/>
        <w:jc w:val="both"/>
        <w:textAlignment w:val="baseline"/>
        <w:rPr>
          <w:rFonts w:ascii="Palatino Linotype" w:eastAsia="Yu Gothic UI Semilight" w:hAnsi="Palatino Linotype" w:cs="Times New Roman"/>
          <w:spacing w:val="2"/>
          <w:sz w:val="22"/>
          <w:szCs w:val="22"/>
        </w:rPr>
      </w:pPr>
    </w:p>
    <w:p w:rsidR="00772B3A" w:rsidRPr="005E031E" w:rsidRDefault="00772B3A" w:rsidP="00BD0C1F">
      <w:pPr>
        <w:spacing w:line="330" w:lineRule="atLeast"/>
        <w:ind w:left="709" w:hanging="709"/>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b/>
          <w:bCs/>
          <w:spacing w:val="2"/>
          <w:sz w:val="22"/>
          <w:szCs w:val="22"/>
        </w:rPr>
        <w:t xml:space="preserve">1. </w:t>
      </w:r>
      <w:r w:rsidR="00BD0C1F" w:rsidRPr="005E031E">
        <w:rPr>
          <w:rFonts w:ascii="Palatino Linotype" w:eastAsia="Yu Gothic UI Semilight" w:hAnsi="Palatino Linotype" w:cs="Times New Roman"/>
          <w:b/>
          <w:bCs/>
          <w:spacing w:val="2"/>
          <w:sz w:val="22"/>
          <w:szCs w:val="22"/>
        </w:rPr>
        <w:tab/>
      </w:r>
      <w:r w:rsidRPr="005E031E">
        <w:rPr>
          <w:rFonts w:ascii="Palatino Linotype" w:eastAsia="Yu Gothic UI Semilight" w:hAnsi="Palatino Linotype" w:cs="Times New Roman"/>
          <w:b/>
          <w:bCs/>
          <w:spacing w:val="2"/>
          <w:sz w:val="22"/>
          <w:szCs w:val="22"/>
        </w:rPr>
        <w:t>THE SPACE GARDEN</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 configuration of space in Gala's novels has unquestionable value for the integration of her narrative strategies. In some of his novels, spatiality is formulated even in the first paratext prior to the </w:t>
      </w:r>
      <w:r w:rsidRPr="005E031E">
        <w:rPr>
          <w:rFonts w:ascii="Palatino Linotype" w:eastAsia="Yu Gothic UI Semilight" w:hAnsi="Palatino Linotype" w:cs="Times New Roman"/>
          <w:i/>
          <w:iCs/>
          <w:spacing w:val="2"/>
          <w:sz w:val="22"/>
          <w:szCs w:val="22"/>
        </w:rPr>
        <w:t>corpus </w:t>
      </w:r>
      <w:r w:rsidRPr="005E031E">
        <w:rPr>
          <w:rFonts w:ascii="Palatino Linotype" w:eastAsia="Yu Gothic UI Semilight" w:hAnsi="Palatino Linotype" w:cs="Times New Roman"/>
          <w:spacing w:val="2"/>
          <w:sz w:val="22"/>
          <w:szCs w:val="22"/>
        </w:rPr>
        <w:t>of the story. Thus, in </w:t>
      </w:r>
      <w:r w:rsidRPr="005E031E">
        <w:rPr>
          <w:rFonts w:ascii="Palatino Linotype" w:eastAsia="Yu Gothic UI Semilight" w:hAnsi="Palatino Linotype" w:cs="Times New Roman"/>
          <w:i/>
          <w:iCs/>
          <w:spacing w:val="2"/>
          <w:sz w:val="22"/>
          <w:szCs w:val="22"/>
        </w:rPr>
        <w:t>The Outskirts of God </w:t>
      </w:r>
      <w:r w:rsidRPr="005E031E">
        <w:rPr>
          <w:rFonts w:ascii="Palatino Linotype" w:eastAsia="Yu Gothic UI Semilight" w:hAnsi="Palatino Linotype" w:cs="Times New Roman"/>
          <w:spacing w:val="2"/>
          <w:sz w:val="22"/>
          <w:szCs w:val="22"/>
        </w:rPr>
        <w:t>, the first noun in the title indicates the existence of two spaces. And in </w:t>
      </w:r>
      <w:r w:rsidRPr="005E031E">
        <w:rPr>
          <w:rFonts w:ascii="Palatino Linotype" w:eastAsia="Yu Gothic UI Semilight" w:hAnsi="Palatino Linotype" w:cs="Times New Roman"/>
          <w:i/>
          <w:iCs/>
          <w:spacing w:val="2"/>
          <w:sz w:val="22"/>
          <w:szCs w:val="22"/>
        </w:rPr>
        <w:t>Beyond the Garden </w:t>
      </w:r>
      <w:r w:rsidRPr="005E031E">
        <w:rPr>
          <w:rFonts w:ascii="Palatino Linotype" w:eastAsia="Yu Gothic UI Semilight" w:hAnsi="Palatino Linotype" w:cs="Times New Roman"/>
          <w:spacing w:val="2"/>
          <w:sz w:val="22"/>
          <w:szCs w:val="22"/>
        </w:rPr>
        <w:t>, the adverb of place also indicates a certain comparison between two distant spaces. On the other hand, the </w:t>
      </w:r>
      <w:r w:rsidRPr="005E031E">
        <w:rPr>
          <w:rFonts w:ascii="Palatino Linotype" w:eastAsia="Yu Gothic UI Semilight" w:hAnsi="Palatino Linotype" w:cs="Times New Roman"/>
          <w:i/>
          <w:iCs/>
          <w:spacing w:val="2"/>
          <w:sz w:val="22"/>
          <w:szCs w:val="22"/>
        </w:rPr>
        <w:t>Turkish Passion </w:t>
      </w:r>
      <w:r w:rsidRPr="005E031E">
        <w:rPr>
          <w:rFonts w:ascii="Palatino Linotype" w:eastAsia="Yu Gothic UI Semilight" w:hAnsi="Palatino Linotype" w:cs="Times New Roman"/>
          <w:spacing w:val="2"/>
          <w:sz w:val="22"/>
          <w:szCs w:val="22"/>
        </w:rPr>
        <w:t>emphasizes a more connotative geographical point. Following Natalia Alvárez Méndez, in the first place, we must take into account the occurrence of the two levels, referential and symbolic, -both already present in these paratexts- that structure the narrative functions of space in a</w:t>
      </w:r>
      <w:r w:rsidR="00BD0C1F" w:rsidRPr="005E031E">
        <w:rPr>
          <w:rFonts w:ascii="Palatino Linotype" w:eastAsia="Yu Gothic UI Semilight" w:hAnsi="Palatino Linotype" w:cs="Times New Roman"/>
          <w:spacing w:val="2"/>
          <w:sz w:val="22"/>
          <w:szCs w:val="22"/>
        </w:rPr>
        <w:t xml:space="preserve"> novel.</w:t>
      </w:r>
      <w:r w:rsidRPr="005E031E">
        <w:rPr>
          <w:rFonts w:ascii="Palatino Linotype" w:eastAsia="Yu Gothic UI Semilight" w:hAnsi="Palatino Linotype" w:cs="Times New Roman"/>
          <w:spacing w:val="2"/>
          <w:sz w:val="22"/>
          <w:szCs w:val="22"/>
        </w:rPr>
        <w:t> In keeping with its multiple functions, Álvarez Méndez defends the formulation of a multifunctional hyperspace:</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BD0C1F"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772B3A" w:rsidRPr="005E031E">
        <w:rPr>
          <w:rFonts w:ascii="Palatino Linotype" w:eastAsia="Yu Gothic UI Semilight" w:hAnsi="Palatino Linotype" w:cs="Times New Roman"/>
          <w:spacing w:val="2"/>
          <w:sz w:val="22"/>
          <w:szCs w:val="22"/>
        </w:rPr>
        <w:t xml:space="preserve">(...) The space of fiction is exposed not as a mere geographical point or area of </w:t>
      </w:r>
      <w:r w:rsidR="00772B3A" w:rsidRPr="005E031E">
        <w:rPr>
          <w:rFonts w:ascii="Palatino Linotype" w:eastAsia="MS Gothic" w:hAnsi="Palatino Linotype" w:cs="MS Gothic"/>
          <w:spacing w:val="2"/>
          <w:sz w:val="22"/>
          <w:szCs w:val="22"/>
        </w:rPr>
        <w:t>​​</w:t>
      </w:r>
      <w:r w:rsidR="00772B3A" w:rsidRPr="005E031E">
        <w:rPr>
          <w:rFonts w:ascii="Palatino Linotype" w:eastAsia="Yu Gothic UI Semilight" w:hAnsi="Palatino Linotype" w:cs="Times New Roman"/>
          <w:spacing w:val="2"/>
          <w:sz w:val="22"/>
          <w:szCs w:val="22"/>
        </w:rPr>
        <w:t>support for the action, but as a space with a life of its own and, in turn, lived.</w:t>
      </w:r>
      <w:r w:rsidR="00772B3A" w:rsidRPr="005E031E">
        <w:rPr>
          <w:rFonts w:ascii="Palatino Linotype" w:eastAsia="Yu Gothic UI Semilight" w:hAnsi="Palatino Linotype" w:cs="Yu Gothic UI Semilight"/>
          <w:spacing w:val="2"/>
          <w:sz w:val="22"/>
          <w:szCs w:val="22"/>
        </w:rPr>
        <w:t> </w:t>
      </w:r>
      <w:r w:rsidR="00772B3A" w:rsidRPr="005E031E">
        <w:rPr>
          <w:rFonts w:ascii="Palatino Linotype" w:eastAsia="Yu Gothic UI Semilight" w:hAnsi="Palatino Linotype" w:cs="Times New Roman"/>
          <w:spacing w:val="2"/>
          <w:sz w:val="22"/>
          <w:szCs w:val="22"/>
        </w:rPr>
        <w:t>This is what makes up the true meaning of the narrative.</w:t>
      </w:r>
      <w:r w:rsidR="00772B3A" w:rsidRPr="005E031E">
        <w:rPr>
          <w:rFonts w:ascii="Palatino Linotype" w:eastAsia="Yu Gothic UI Semilight" w:hAnsi="Palatino Linotype" w:cs="Yu Gothic UI Semilight"/>
          <w:spacing w:val="2"/>
          <w:sz w:val="22"/>
          <w:szCs w:val="22"/>
        </w:rPr>
        <w:t> </w:t>
      </w:r>
      <w:r w:rsidR="00772B3A" w:rsidRPr="005E031E">
        <w:rPr>
          <w:rFonts w:ascii="Palatino Linotype" w:eastAsia="Yu Gothic UI Semilight" w:hAnsi="Palatino Linotype" w:cs="Times New Roman"/>
          <w:spacing w:val="2"/>
          <w:sz w:val="22"/>
          <w:szCs w:val="22"/>
        </w:rPr>
        <w:t>(...) It will always be necessary to bear in mind that the fictional space develops a function both syntactic and semantic, referential, symbolic and, to a great extent,</w:t>
      </w:r>
      <w:r w:rsidRPr="005E031E">
        <w:rPr>
          <w:rFonts w:ascii="Palatino Linotype" w:eastAsia="Yu Gothic UI Semilight" w:hAnsi="Palatino Linotype" w:cs="Times New Roman"/>
          <w:spacing w:val="2"/>
          <w:sz w:val="22"/>
          <w:szCs w:val="22"/>
        </w:rPr>
        <w:t xml:space="preserve"> compositional and structuring” </w:t>
      </w:r>
      <w:r w:rsidR="00380D5F" w:rsidRPr="005E031E">
        <w:rPr>
          <w:rFonts w:ascii="Palatino Linotype" w:eastAsia="Yu Gothic UI Semilight" w:hAnsi="Palatino Linotype" w:cs="Times New Roman"/>
          <w:spacing w:val="2"/>
          <w:sz w:val="22"/>
          <w:szCs w:val="22"/>
        </w:rPr>
        <w:t>(Álvarez Méndez, 2002).</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As has been glimpsed with the titles, in Gala's novels the plot is presented divided into two symbolic spaces that bring together those referential that frame the action. The first space represents a misconception of home, while the second is a regeneration space. Therefore, compared to the </w:t>
      </w:r>
      <w:r w:rsidRPr="005E031E">
        <w:rPr>
          <w:rFonts w:ascii="Palatino Linotype" w:eastAsia="Yu Gothic UI Semilight" w:hAnsi="Palatino Linotype" w:cs="Times New Roman"/>
          <w:i/>
          <w:iCs/>
          <w:spacing w:val="2"/>
          <w:sz w:val="22"/>
          <w:szCs w:val="22"/>
        </w:rPr>
        <w:t>space of discourse </w:t>
      </w:r>
      <w:r w:rsidRPr="005E031E">
        <w:rPr>
          <w:rFonts w:ascii="Palatino Linotype" w:eastAsia="Yu Gothic UI Semilight" w:hAnsi="Palatino Linotype" w:cs="Times New Roman"/>
          <w:spacing w:val="2"/>
          <w:sz w:val="22"/>
          <w:szCs w:val="22"/>
        </w:rPr>
        <w:t>, the </w:t>
      </w:r>
      <w:r w:rsidRPr="005E031E">
        <w:rPr>
          <w:rFonts w:ascii="Palatino Linotype" w:eastAsia="Yu Gothic UI Semilight" w:hAnsi="Palatino Linotype" w:cs="Times New Roman"/>
          <w:i/>
          <w:iCs/>
          <w:spacing w:val="2"/>
          <w:sz w:val="22"/>
          <w:szCs w:val="22"/>
        </w:rPr>
        <w:t>space of the referent </w:t>
      </w:r>
      <w:r w:rsidRPr="005E031E">
        <w:rPr>
          <w:rFonts w:ascii="Palatino Linotype" w:eastAsia="Yu Gothic UI Semilight" w:hAnsi="Palatino Linotype" w:cs="Times New Roman"/>
          <w:spacing w:val="2"/>
          <w:sz w:val="22"/>
          <w:szCs w:val="22"/>
        </w:rPr>
        <w:t>and the </w:t>
      </w:r>
      <w:r w:rsidRPr="005E031E">
        <w:rPr>
          <w:rFonts w:ascii="Palatino Linotype" w:eastAsia="Yu Gothic UI Semilight" w:hAnsi="Palatino Linotype" w:cs="Times New Roman"/>
          <w:i/>
          <w:iCs/>
          <w:spacing w:val="2"/>
          <w:sz w:val="22"/>
          <w:szCs w:val="22"/>
        </w:rPr>
        <w:t>space of reading </w:t>
      </w:r>
      <w:r w:rsidRPr="005E031E">
        <w:rPr>
          <w:rFonts w:ascii="Palatino Linotype" w:eastAsia="Yu Gothic UI Semilight" w:hAnsi="Palatino Linotype" w:cs="Times New Roman"/>
          <w:spacing w:val="2"/>
          <w:sz w:val="22"/>
          <w:szCs w:val="22"/>
        </w:rPr>
        <w:t>, 11 the object of analysis will be the </w:t>
      </w:r>
      <w:r w:rsidRPr="005E031E">
        <w:rPr>
          <w:rFonts w:ascii="Palatino Linotype" w:eastAsia="Yu Gothic UI Semilight" w:hAnsi="Palatino Linotype" w:cs="Times New Roman"/>
          <w:i/>
          <w:iCs/>
          <w:spacing w:val="2"/>
          <w:sz w:val="22"/>
          <w:szCs w:val="22"/>
        </w:rPr>
        <w:t>space of meaning </w:t>
      </w:r>
      <w:r w:rsidRPr="005E031E">
        <w:rPr>
          <w:rFonts w:ascii="Palatino Linotype" w:eastAsia="Yu Gothic UI Semilight" w:hAnsi="Palatino Linotype" w:cs="Times New Roman"/>
          <w:spacing w:val="2"/>
          <w:sz w:val="22"/>
          <w:szCs w:val="22"/>
        </w:rPr>
        <w:t>:</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BD0C1F"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772B3A" w:rsidRPr="005E031E">
        <w:rPr>
          <w:rFonts w:ascii="Palatino Linotype" w:eastAsia="Yu Gothic UI Semilight" w:hAnsi="Palatino Linotype" w:cs="Times New Roman"/>
          <w:spacing w:val="2"/>
          <w:sz w:val="22"/>
          <w:szCs w:val="22"/>
        </w:rPr>
        <w:t xml:space="preserve">(...) It is not only a physical or geographical space, but also a social space in which the existence of the various fictional figures develops and a psychological space that highlights the consciousness of the characters; in addition to observing an architectural spatiality as </w:t>
      </w:r>
      <w:r w:rsidRPr="005E031E">
        <w:rPr>
          <w:rFonts w:ascii="Palatino Linotype" w:eastAsia="Yu Gothic UI Semilight" w:hAnsi="Palatino Linotype" w:cs="Times New Roman"/>
          <w:spacing w:val="2"/>
          <w:sz w:val="22"/>
          <w:szCs w:val="22"/>
        </w:rPr>
        <w:t>an antorpomorphic spatiality”</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In Gala's novels there is a separation of two geographical spaces, whose distance –the journey- also separates the identity of others and the identity of these individuals: Granada (Alhambra) / Fez [ </w:t>
      </w:r>
      <w:r w:rsidRPr="005E031E">
        <w:rPr>
          <w:rFonts w:ascii="Palatino Linotype" w:eastAsia="Yu Gothic UI Semilight" w:hAnsi="Palatino Linotype" w:cs="Times New Roman"/>
          <w:i/>
          <w:iCs/>
          <w:spacing w:val="2"/>
          <w:sz w:val="22"/>
          <w:szCs w:val="22"/>
        </w:rPr>
        <w:t>The crimson manuscript </w:t>
      </w:r>
      <w:r w:rsidRPr="005E031E">
        <w:rPr>
          <w:rFonts w:ascii="Palatino Linotype" w:eastAsia="Yu Gothic UI Semilight" w:hAnsi="Palatino Linotype" w:cs="Times New Roman"/>
          <w:spacing w:val="2"/>
          <w:sz w:val="22"/>
          <w:szCs w:val="22"/>
        </w:rPr>
        <w:t>]; Huesca / Istanbul [ </w:t>
      </w:r>
      <w:r w:rsidRPr="005E031E">
        <w:rPr>
          <w:rFonts w:ascii="Palatino Linotype" w:eastAsia="Yu Gothic UI Semilight" w:hAnsi="Palatino Linotype" w:cs="Times New Roman"/>
          <w:i/>
          <w:iCs/>
          <w:spacing w:val="2"/>
          <w:sz w:val="22"/>
          <w:szCs w:val="22"/>
        </w:rPr>
        <w:t>The Turkish passion </w:t>
      </w:r>
      <w:r w:rsidRPr="005E031E">
        <w:rPr>
          <w:rFonts w:ascii="Palatino Linotype" w:eastAsia="Yu Gothic UI Semilight" w:hAnsi="Palatino Linotype" w:cs="Times New Roman"/>
          <w:spacing w:val="2"/>
          <w:sz w:val="22"/>
          <w:szCs w:val="22"/>
        </w:rPr>
        <w:t>]; Seville (garden) / Gihara [ </w:t>
      </w:r>
      <w:r w:rsidRPr="005E031E">
        <w:rPr>
          <w:rFonts w:ascii="Palatino Linotype" w:eastAsia="Yu Gothic UI Semilight" w:hAnsi="Palatino Linotype" w:cs="Times New Roman"/>
          <w:i/>
          <w:iCs/>
          <w:spacing w:val="2"/>
          <w:sz w:val="22"/>
          <w:szCs w:val="22"/>
        </w:rPr>
        <w:t>Beyond the garden </w:t>
      </w:r>
      <w:r w:rsidRPr="005E031E">
        <w:rPr>
          <w:rFonts w:ascii="Palatino Linotype" w:eastAsia="Yu Gothic UI Semilight" w:hAnsi="Palatino Linotype" w:cs="Times New Roman"/>
          <w:spacing w:val="2"/>
          <w:sz w:val="22"/>
          <w:szCs w:val="22"/>
        </w:rPr>
        <w:t>]; Madrid / Isla de La Palma [ </w:t>
      </w:r>
      <w:r w:rsidRPr="005E031E">
        <w:rPr>
          <w:rFonts w:ascii="Palatino Linotype" w:eastAsia="Yu Gothic UI Semilight" w:hAnsi="Palatino Linotype" w:cs="Times New Roman"/>
          <w:i/>
          <w:iCs/>
          <w:spacing w:val="2"/>
          <w:sz w:val="22"/>
          <w:szCs w:val="22"/>
        </w:rPr>
        <w:t>The rule of three </w:t>
      </w:r>
      <w:r w:rsidRPr="005E031E">
        <w:rPr>
          <w:rFonts w:ascii="Palatino Linotype" w:eastAsia="Yu Gothic UI Semilight" w:hAnsi="Palatino Linotype" w:cs="Times New Roman"/>
          <w:spacing w:val="2"/>
          <w:sz w:val="22"/>
          <w:szCs w:val="22"/>
        </w:rPr>
        <w:t>]; Córdoba (convent) / Madrid [ </w:t>
      </w:r>
      <w:r w:rsidRPr="005E031E">
        <w:rPr>
          <w:rFonts w:ascii="Palatino Linotype" w:eastAsia="Yu Gothic UI Semilight" w:hAnsi="Palatino Linotype" w:cs="Times New Roman"/>
          <w:i/>
          <w:iCs/>
          <w:spacing w:val="2"/>
          <w:sz w:val="22"/>
          <w:szCs w:val="22"/>
        </w:rPr>
        <w:t>The outskirts of God </w:t>
      </w:r>
      <w:r w:rsidRPr="005E031E">
        <w:rPr>
          <w:rFonts w:ascii="Palatino Linotype" w:eastAsia="Yu Gothic UI Semilight" w:hAnsi="Palatino Linotype" w:cs="Times New Roman"/>
          <w:spacing w:val="2"/>
          <w:sz w:val="22"/>
          <w:szCs w:val="22"/>
        </w:rPr>
        <w:t>]; Málaga / Granada [ </w:t>
      </w:r>
      <w:r w:rsidRPr="005E031E">
        <w:rPr>
          <w:rFonts w:ascii="Palatino Linotype" w:eastAsia="Yu Gothic UI Semilight" w:hAnsi="Palatino Linotype" w:cs="Times New Roman"/>
          <w:i/>
          <w:iCs/>
          <w:spacing w:val="2"/>
          <w:sz w:val="22"/>
          <w:szCs w:val="22"/>
        </w:rPr>
        <w:t>The impossible oblivion </w:t>
      </w:r>
      <w:r w:rsidRPr="005E031E">
        <w:rPr>
          <w:rFonts w:ascii="Palatino Linotype" w:eastAsia="Yu Gothic UI Semilight" w:hAnsi="Palatino Linotype" w:cs="Times New Roman"/>
          <w:spacing w:val="2"/>
          <w:sz w:val="22"/>
          <w:szCs w:val="22"/>
        </w:rPr>
        <w:t>]; Castilla / England-France [ </w:t>
      </w:r>
      <w:r w:rsidRPr="005E031E">
        <w:rPr>
          <w:rFonts w:ascii="Palatino Linotype" w:eastAsia="Yu Gothic UI Semilight" w:hAnsi="Palatino Linotype" w:cs="Times New Roman"/>
          <w:i/>
          <w:iCs/>
          <w:spacing w:val="2"/>
          <w:sz w:val="22"/>
          <w:szCs w:val="22"/>
        </w:rPr>
        <w:t>The pedestal of the statues </w:t>
      </w:r>
      <w:r w:rsidRPr="005E031E">
        <w:rPr>
          <w:rFonts w:ascii="Palatino Linotype" w:eastAsia="Yu Gothic UI Semilight" w:hAnsi="Palatino Linotype" w:cs="Times New Roman"/>
          <w:spacing w:val="2"/>
          <w:sz w:val="22"/>
          <w:szCs w:val="22"/>
        </w:rPr>
        <w:t>] and Madrid- Alhaurín el Grande / Venice [ </w:t>
      </w:r>
      <w:r w:rsidRPr="005E031E">
        <w:rPr>
          <w:rFonts w:ascii="Palatino Linotype" w:eastAsia="Yu Gothic UI Semilight" w:hAnsi="Palatino Linotype" w:cs="Times New Roman"/>
          <w:i/>
          <w:iCs/>
          <w:spacing w:val="2"/>
          <w:sz w:val="22"/>
          <w:szCs w:val="22"/>
        </w:rPr>
        <w:t xml:space="preserve">The </w:t>
      </w:r>
      <w:r w:rsidRPr="005E031E">
        <w:rPr>
          <w:rFonts w:ascii="Palatino Linotype" w:eastAsia="Yu Gothic UI Semilight" w:hAnsi="Palatino Linotype" w:cs="Times New Roman"/>
          <w:i/>
          <w:iCs/>
          <w:spacing w:val="2"/>
          <w:sz w:val="22"/>
          <w:szCs w:val="22"/>
        </w:rPr>
        <w:lastRenderedPageBreak/>
        <w:t>water papers </w:t>
      </w:r>
      <w:r w:rsidRPr="005E031E">
        <w:rPr>
          <w:rFonts w:ascii="Palatino Linotype" w:eastAsia="Yu Gothic UI Semilight" w:hAnsi="Palatino Linotype" w:cs="Times New Roman"/>
          <w:spacing w:val="2"/>
          <w:sz w:val="22"/>
          <w:szCs w:val="22"/>
        </w:rPr>
        <w:t>]. Starting from the first geographical points, certain social spaces are established that represent a comfort zone for these characters. In some way, their socio-economic stability further demonstrates their emotional instability. All the protagonists are mourning and disoriented at the "loss", either of recognition or power, of youth or love. Therefore, taking into account the symbolic dimension, these geographic spaces that in turn agglutinate social hypospaces are also shaped as psychological spaces, subjectivized by the person who inhabits them.</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Álvarez Méndez follows José R. Valles Calatrava, </w:t>
      </w:r>
      <w:r w:rsidR="00380D5F" w:rsidRPr="005E031E">
        <w:rPr>
          <w:rFonts w:ascii="Palatino Linotype" w:eastAsia="Yu Gothic UI Semilight" w:hAnsi="Palatino Linotype" w:cs="Times New Roman"/>
          <w:spacing w:val="2"/>
          <w:sz w:val="22"/>
          <w:szCs w:val="22"/>
        </w:rPr>
        <w:t>(Gala, 2008)</w:t>
      </w:r>
      <w:r w:rsidRPr="005E031E">
        <w:rPr>
          <w:rFonts w:ascii="Palatino Linotype" w:eastAsia="Yu Gothic UI Semilight" w:hAnsi="Palatino Linotype" w:cs="Times New Roman"/>
          <w:spacing w:val="2"/>
          <w:sz w:val="22"/>
          <w:szCs w:val="22"/>
        </w:rPr>
        <w:t> who argues that space can be the object of a symbolic transformation through which it can "embody." In this way, "the spheres of action can thus become circumstantially and from certain events into oppressive, threatening, happy atmospheres, etc., that surround and determine the performance and psychology of the character." </w:t>
      </w:r>
      <w:r w:rsidR="00380D5F" w:rsidRPr="005E031E">
        <w:rPr>
          <w:rFonts w:ascii="Palatino Linotype" w:eastAsia="Yu Gothic UI Semilight" w:hAnsi="Palatino Linotype" w:cs="Times New Roman"/>
          <w:spacing w:val="2"/>
          <w:sz w:val="22"/>
          <w:szCs w:val="22"/>
        </w:rPr>
        <w:t xml:space="preserve">(Sánchez Dueñas, 2013). </w:t>
      </w:r>
      <w:r w:rsidRPr="005E031E">
        <w:rPr>
          <w:rFonts w:ascii="Palatino Linotype" w:eastAsia="Yu Gothic UI Semilight" w:hAnsi="Palatino Linotype" w:cs="Times New Roman"/>
          <w:spacing w:val="2"/>
          <w:sz w:val="22"/>
          <w:szCs w:val="22"/>
        </w:rPr>
        <w:t> In Gala's narrative, the garden is the paradigm of psychological hypospace that shows the ambivalence between emotional failure and the good social situation of the protagonists. Although the most obvious example appears in </w:t>
      </w:r>
      <w:r w:rsidRPr="005E031E">
        <w:rPr>
          <w:rFonts w:ascii="Palatino Linotype" w:eastAsia="Yu Gothic UI Semilight" w:hAnsi="Palatino Linotype" w:cs="Times New Roman"/>
          <w:i/>
          <w:iCs/>
          <w:spacing w:val="2"/>
          <w:sz w:val="22"/>
          <w:szCs w:val="22"/>
        </w:rPr>
        <w:t>Beyond the Garden </w:t>
      </w:r>
      <w:r w:rsidRPr="005E031E">
        <w:rPr>
          <w:rFonts w:ascii="Palatino Linotype" w:eastAsia="Yu Gothic UI Semilight" w:hAnsi="Palatino Linotype" w:cs="Times New Roman"/>
          <w:spacing w:val="2"/>
          <w:sz w:val="22"/>
          <w:szCs w:val="22"/>
        </w:rPr>
        <w:t>, this symbolic element appears explicitly or implicitly in all these narrative texts regardless of the geographi</w:t>
      </w:r>
      <w:r w:rsidR="00380D5F" w:rsidRPr="005E031E">
        <w:rPr>
          <w:rFonts w:ascii="Palatino Linotype" w:eastAsia="Yu Gothic UI Semilight" w:hAnsi="Palatino Linotype" w:cs="Times New Roman"/>
          <w:spacing w:val="2"/>
          <w:sz w:val="22"/>
          <w:szCs w:val="22"/>
        </w:rPr>
        <w:t>cal points chosen in each novel</w:t>
      </w:r>
      <w:r w:rsidRPr="005E031E">
        <w:rPr>
          <w:rFonts w:ascii="Palatino Linotype" w:eastAsia="Yu Gothic UI Semilight" w:hAnsi="Palatino Linotype" w:cs="Times New Roman"/>
          <w:spacing w:val="2"/>
          <w:sz w:val="22"/>
          <w:szCs w:val="22"/>
        </w:rPr>
        <w:t> </w:t>
      </w:r>
      <w:r w:rsidR="00380D5F" w:rsidRPr="005E031E">
        <w:rPr>
          <w:rFonts w:ascii="Palatino Linotype" w:eastAsia="Yu Gothic UI Semilight" w:hAnsi="Palatino Linotype" w:cs="Times New Roman"/>
          <w:spacing w:val="2"/>
          <w:sz w:val="22"/>
          <w:szCs w:val="22"/>
        </w:rPr>
        <w:t>(Flecha, 1999)</w:t>
      </w:r>
      <w:r w:rsidR="005D2438"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Not surprisingly, the first chapter of </w:t>
      </w:r>
      <w:r w:rsidRPr="005E031E">
        <w:rPr>
          <w:rFonts w:ascii="Palatino Linotype" w:eastAsia="Yu Gothic UI Semilight" w:hAnsi="Palatino Linotype" w:cs="Times New Roman"/>
          <w:i/>
          <w:iCs/>
          <w:spacing w:val="2"/>
          <w:sz w:val="22"/>
          <w:szCs w:val="22"/>
        </w:rPr>
        <w:t>The Crimson Manuscript </w:t>
      </w:r>
      <w:r w:rsidRPr="005E031E">
        <w:rPr>
          <w:rFonts w:ascii="Palatino Linotype" w:eastAsia="Yu Gothic UI Semilight" w:hAnsi="Palatino Linotype" w:cs="Times New Roman"/>
          <w:spacing w:val="2"/>
          <w:sz w:val="22"/>
          <w:szCs w:val="22"/>
        </w:rPr>
        <w:t>is entitled "Safe in the Garden." Álvarez Méndez points out the garden as one of the common symbolic places in literature.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 author refers to this space as "a constituent part of Nature but shaped by</w:t>
      </w:r>
      <w:r w:rsidR="005D2438" w:rsidRPr="005E031E">
        <w:rPr>
          <w:rFonts w:ascii="Palatino Linotype" w:eastAsia="Yu Gothic UI Semilight" w:hAnsi="Palatino Linotype" w:cs="Times New Roman"/>
          <w:spacing w:val="2"/>
          <w:sz w:val="22"/>
          <w:szCs w:val="22"/>
        </w:rPr>
        <w:t xml:space="preserve"> the hand of man who reduces it (Alvarez, 2005)</w:t>
      </w:r>
      <w:r w:rsidRPr="005E031E">
        <w:rPr>
          <w:rFonts w:ascii="Palatino Linotype" w:eastAsia="Yu Gothic UI Semilight" w:hAnsi="Palatino Linotype" w:cs="Times New Roman"/>
          <w:spacing w:val="2"/>
          <w:sz w:val="22"/>
          <w:szCs w:val="22"/>
        </w:rPr>
        <w:t>" </w:t>
      </w:r>
      <w:r w:rsidR="005D2438"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Following Mª Amor Martín Fernández, "for Gala, the choice of this locus as the fictional universe of the work, supposes the reception of the literary heritage of the garden topic and a commi</w:t>
      </w:r>
      <w:r w:rsidR="005D2438" w:rsidRPr="005E031E">
        <w:rPr>
          <w:rFonts w:ascii="Palatino Linotype" w:eastAsia="Yu Gothic UI Semilight" w:hAnsi="Palatino Linotype" w:cs="Times New Roman"/>
          <w:spacing w:val="2"/>
          <w:sz w:val="22"/>
          <w:szCs w:val="22"/>
        </w:rPr>
        <w:t>tment to conservation and care"</w:t>
      </w:r>
      <w:r w:rsidRPr="005E031E">
        <w:rPr>
          <w:rFonts w:ascii="Palatino Linotype" w:eastAsia="Yu Gothic UI Semilight" w:hAnsi="Palatino Linotype" w:cs="Times New Roman"/>
          <w:spacing w:val="2"/>
          <w:sz w:val="22"/>
          <w:szCs w:val="22"/>
        </w:rPr>
        <w:t> </w:t>
      </w:r>
      <w:r w:rsidR="005D2438" w:rsidRPr="005E031E">
        <w:rPr>
          <w:rFonts w:ascii="Palatino Linotype" w:eastAsia="Yu Gothic UI Semilight" w:hAnsi="Palatino Linotype" w:cs="Times New Roman"/>
          <w:spacing w:val="2"/>
          <w:sz w:val="22"/>
          <w:szCs w:val="22"/>
        </w:rPr>
        <w:t>(Benso Calvo &amp; González Pérez, 2007).</w:t>
      </w:r>
      <w:r w:rsidRPr="005E031E">
        <w:rPr>
          <w:rFonts w:ascii="Palatino Linotype" w:eastAsia="Yu Gothic UI Semilight" w:hAnsi="Palatino Linotype" w:cs="Times New Roman"/>
          <w:spacing w:val="2"/>
          <w:sz w:val="22"/>
          <w:szCs w:val="22"/>
        </w:rPr>
        <w:t> The researcher considers that Gala's garden represents the </w:t>
      </w:r>
      <w:r w:rsidRPr="005E031E">
        <w:rPr>
          <w:rFonts w:ascii="Palatino Linotype" w:eastAsia="Yu Gothic UI Semilight" w:hAnsi="Palatino Linotype" w:cs="Times New Roman"/>
          <w:i/>
          <w:iCs/>
          <w:spacing w:val="2"/>
          <w:sz w:val="22"/>
          <w:szCs w:val="22"/>
        </w:rPr>
        <w:t>locus amoenus </w:t>
      </w:r>
      <w:r w:rsidRPr="005E031E">
        <w:rPr>
          <w:rFonts w:ascii="Palatino Linotype" w:eastAsia="Yu Gothic UI Semilight" w:hAnsi="Palatino Linotype" w:cs="Times New Roman"/>
          <w:spacing w:val="2"/>
          <w:sz w:val="22"/>
          <w:szCs w:val="22"/>
        </w:rPr>
        <w:t>, the </w:t>
      </w:r>
      <w:r w:rsidRPr="005E031E">
        <w:rPr>
          <w:rFonts w:ascii="Palatino Linotype" w:eastAsia="Yu Gothic UI Semilight" w:hAnsi="Palatino Linotype" w:cs="Times New Roman"/>
          <w:i/>
          <w:iCs/>
          <w:spacing w:val="2"/>
          <w:sz w:val="22"/>
          <w:szCs w:val="22"/>
        </w:rPr>
        <w:t>hortus conclusus </w:t>
      </w:r>
      <w:r w:rsidRPr="005E031E">
        <w:rPr>
          <w:rFonts w:ascii="Palatino Linotype" w:eastAsia="Yu Gothic UI Semilight" w:hAnsi="Palatino Linotype" w:cs="Times New Roman"/>
          <w:spacing w:val="2"/>
          <w:sz w:val="22"/>
          <w:szCs w:val="22"/>
        </w:rPr>
        <w:t>and the </w:t>
      </w:r>
      <w:r w:rsidRPr="005E031E">
        <w:rPr>
          <w:rFonts w:ascii="Palatino Linotype" w:eastAsia="Yu Gothic UI Semilight" w:hAnsi="Palatino Linotype" w:cs="Times New Roman"/>
          <w:i/>
          <w:iCs/>
          <w:spacing w:val="2"/>
          <w:sz w:val="22"/>
          <w:szCs w:val="22"/>
        </w:rPr>
        <w:t>locus agrestis </w:t>
      </w:r>
      <w:r w:rsidRPr="005E031E">
        <w:rPr>
          <w:rFonts w:ascii="Palatino Linotype" w:eastAsia="Yu Gothic UI Semilight" w:hAnsi="Palatino Linotype" w:cs="Times New Roman"/>
          <w:spacing w:val="2"/>
          <w:sz w:val="22"/>
          <w:szCs w:val="22"/>
        </w:rPr>
        <w:t>. </w:t>
      </w:r>
      <w:r w:rsidR="005D2438"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If the </w:t>
      </w:r>
      <w:r w:rsidRPr="005E031E">
        <w:rPr>
          <w:rFonts w:ascii="Palatino Linotype" w:eastAsia="Yu Gothic UI Semilight" w:hAnsi="Palatino Linotype" w:cs="Times New Roman"/>
          <w:i/>
          <w:iCs/>
          <w:spacing w:val="2"/>
          <w:sz w:val="22"/>
          <w:szCs w:val="22"/>
        </w:rPr>
        <w:t>locus amoenus </w:t>
      </w:r>
      <w:r w:rsidRPr="005E031E">
        <w:rPr>
          <w:rFonts w:ascii="Palatino Linotype" w:eastAsia="Yu Gothic UI Semilight" w:hAnsi="Palatino Linotype" w:cs="Times New Roman"/>
          <w:spacing w:val="2"/>
          <w:sz w:val="22"/>
          <w:szCs w:val="22"/>
        </w:rPr>
        <w:t>it characterizes as a pleasant place, the </w:t>
      </w:r>
      <w:r w:rsidRPr="005E031E">
        <w:rPr>
          <w:rFonts w:ascii="Palatino Linotype" w:eastAsia="Yu Gothic UI Semilight" w:hAnsi="Palatino Linotype" w:cs="Times New Roman"/>
          <w:i/>
          <w:iCs/>
          <w:spacing w:val="2"/>
          <w:sz w:val="22"/>
          <w:szCs w:val="22"/>
        </w:rPr>
        <w:t>Hortus Conclusus </w:t>
      </w:r>
      <w:r w:rsidRPr="005E031E">
        <w:rPr>
          <w:rFonts w:ascii="Palatino Linotype" w:eastAsia="Yu Gothic UI Semilight" w:hAnsi="Palatino Linotype" w:cs="Times New Roman"/>
          <w:spacing w:val="2"/>
          <w:sz w:val="22"/>
          <w:szCs w:val="22"/>
        </w:rPr>
        <w:t>refers to the psychic wall that delimits prison representing the garden. The third, called </w:t>
      </w:r>
      <w:r w:rsidRPr="005E031E">
        <w:rPr>
          <w:rFonts w:ascii="Palatino Linotype" w:eastAsia="Yu Gothic UI Semilight" w:hAnsi="Palatino Linotype" w:cs="Times New Roman"/>
          <w:i/>
          <w:iCs/>
          <w:spacing w:val="2"/>
          <w:sz w:val="22"/>
          <w:szCs w:val="22"/>
        </w:rPr>
        <w:t>locus agrestis </w:t>
      </w:r>
      <w:r w:rsidRPr="005E031E">
        <w:rPr>
          <w:rFonts w:ascii="Palatino Linotype" w:eastAsia="Yu Gothic UI Semilight" w:hAnsi="Palatino Linotype" w:cs="Times New Roman"/>
          <w:spacing w:val="2"/>
          <w:sz w:val="22"/>
          <w:szCs w:val="22"/>
        </w:rPr>
        <w:t>, represents the jungle nuance of this: the seizure of nature to the detriment of the artificiality of the garden. The irruption of the </w:t>
      </w:r>
      <w:r w:rsidRPr="005E031E">
        <w:rPr>
          <w:rFonts w:ascii="Palatino Linotype" w:eastAsia="Yu Gothic UI Semilight" w:hAnsi="Palatino Linotype" w:cs="Times New Roman"/>
          <w:i/>
          <w:iCs/>
          <w:spacing w:val="2"/>
          <w:sz w:val="22"/>
          <w:szCs w:val="22"/>
        </w:rPr>
        <w:t>locus agrestis </w:t>
      </w:r>
      <w:r w:rsidRPr="005E031E">
        <w:rPr>
          <w:rFonts w:ascii="Palatino Linotype" w:eastAsia="Yu Gothic UI Semilight" w:hAnsi="Palatino Linotype" w:cs="Times New Roman"/>
          <w:spacing w:val="2"/>
          <w:sz w:val="22"/>
          <w:szCs w:val="22"/>
        </w:rPr>
        <w:t>is the previous step to the establishment of the last category with which Martín refers to external reality. Taking the example of Palmira Gadea in Rwanda, for Martín Fernández, the </w:t>
      </w:r>
      <w:r w:rsidRPr="005E031E">
        <w:rPr>
          <w:rFonts w:ascii="Palatino Linotype" w:eastAsia="Yu Gothic UI Semilight" w:hAnsi="Palatino Linotype" w:cs="Times New Roman"/>
          <w:i/>
          <w:iCs/>
          <w:spacing w:val="2"/>
          <w:sz w:val="22"/>
          <w:szCs w:val="22"/>
        </w:rPr>
        <w:t>potager garden </w:t>
      </w:r>
      <w:r w:rsidRPr="005E031E">
        <w:rPr>
          <w:rFonts w:ascii="Palatino Linotype" w:eastAsia="Yu Gothic UI Semilight" w:hAnsi="Palatino Linotype" w:cs="Times New Roman"/>
          <w:spacing w:val="2"/>
          <w:sz w:val="22"/>
          <w:szCs w:val="22"/>
        </w:rPr>
        <w:t>represents a metaphorical rebirth of the character identifying him with the germinated earth. However, "external reality is nothing more than the sum of many gardens", so events do not depend on the character's spirit of renewal, but rather, according to Palmira's reflection:</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lastRenderedPageBreak/>
        <w:t>“There is a hidden order, which I had not discovered, underneath even what looks atrocious: wars, massacres, earthquakes, catastrophes. (...) An unknowable order because it is higher and because it ignores the individual: it goes far beyond all gardens ... Now I understand that the garden was disorderly, so strict, on which I based my life. Because the opposite of a river are not the avenues, nor the great floods, nor the drastic low water. The opposite of a river are dams and swamps: the works of man who, for their own benefit, stop it, transfer it, mutilate it ... the true,</w:t>
      </w:r>
      <w:r w:rsidR="00BD0C1F" w:rsidRPr="005E031E">
        <w:rPr>
          <w:rFonts w:ascii="Palatino Linotype" w:eastAsia="Yu Gothic UI Semilight" w:hAnsi="Palatino Linotype" w:cs="Times New Roman"/>
          <w:spacing w:val="2"/>
          <w:sz w:val="22"/>
          <w:szCs w:val="22"/>
        </w:rPr>
        <w:t xml:space="preserve"> invisible order is above all”</w:t>
      </w:r>
      <w:r w:rsidRPr="005E031E">
        <w:rPr>
          <w:rFonts w:ascii="Palatino Linotype" w:eastAsia="Yu Gothic UI Semilight" w:hAnsi="Palatino Linotype" w:cs="Times New Roman"/>
          <w:spacing w:val="2"/>
          <w:sz w:val="22"/>
          <w:szCs w:val="22"/>
        </w:rPr>
        <w:t> </w:t>
      </w:r>
      <w:r w:rsidR="005D2438" w:rsidRPr="005E031E">
        <w:rPr>
          <w:rFonts w:ascii="Palatino Linotype" w:eastAsia="Yu Gothic UI Semilight" w:hAnsi="Palatino Linotype" w:cs="Times New Roman"/>
          <w:spacing w:val="2"/>
          <w:sz w:val="22"/>
          <w:szCs w:val="22"/>
        </w:rPr>
        <w:t>(Meadows, 1996).</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Therefore, the transfer of the garden implies a displacement that conditions a change in character and fictional space, but it is not always positive due to the provision of new ties or the reorganization of previous ones. This vital choice entails the break with all of the above and forgetting oneself to assume the new order without any conditions.</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This fulfillment is only fully abided by the female protagonists of Gala's novels ( </w:t>
      </w:r>
      <w:r w:rsidRPr="005E031E">
        <w:rPr>
          <w:rFonts w:ascii="Palatino Linotype" w:eastAsia="Yu Gothic UI Semilight" w:hAnsi="Palatino Linotype" w:cs="Times New Roman"/>
          <w:i/>
          <w:iCs/>
          <w:spacing w:val="2"/>
          <w:sz w:val="22"/>
          <w:szCs w:val="22"/>
        </w:rPr>
        <w:t>The Turkish Passion </w:t>
      </w:r>
      <w:r w:rsidRPr="005E031E">
        <w:rPr>
          <w:rFonts w:ascii="Palatino Linotype" w:eastAsia="Yu Gothic UI Semilight" w:hAnsi="Palatino Linotype" w:cs="Times New Roman"/>
          <w:spacing w:val="2"/>
          <w:sz w:val="22"/>
          <w:szCs w:val="22"/>
        </w:rPr>
        <w:t>, </w:t>
      </w:r>
      <w:r w:rsidRPr="005E031E">
        <w:rPr>
          <w:rFonts w:ascii="Palatino Linotype" w:eastAsia="Yu Gothic UI Semilight" w:hAnsi="Palatino Linotype" w:cs="Times New Roman"/>
          <w:i/>
          <w:iCs/>
          <w:spacing w:val="2"/>
          <w:sz w:val="22"/>
          <w:szCs w:val="22"/>
        </w:rPr>
        <w:t>Beyond the Garden </w:t>
      </w:r>
      <w:r w:rsidRPr="005E031E">
        <w:rPr>
          <w:rFonts w:ascii="Palatino Linotype" w:eastAsia="Yu Gothic UI Semilight" w:hAnsi="Palatino Linotype" w:cs="Times New Roman"/>
          <w:spacing w:val="2"/>
          <w:sz w:val="22"/>
          <w:szCs w:val="22"/>
        </w:rPr>
        <w:t>, </w:t>
      </w:r>
      <w:r w:rsidRPr="005E031E">
        <w:rPr>
          <w:rFonts w:ascii="Palatino Linotype" w:eastAsia="Yu Gothic UI Semilight" w:hAnsi="Palatino Linotype" w:cs="Times New Roman"/>
          <w:i/>
          <w:iCs/>
          <w:spacing w:val="2"/>
          <w:sz w:val="22"/>
          <w:szCs w:val="22"/>
        </w:rPr>
        <w:t>The Outskirts of God </w:t>
      </w:r>
      <w:r w:rsidRPr="005E031E">
        <w:rPr>
          <w:rFonts w:ascii="Palatino Linotype" w:eastAsia="Yu Gothic UI Semilight" w:hAnsi="Palatino Linotype" w:cs="Times New Roman"/>
          <w:spacing w:val="2"/>
          <w:sz w:val="22"/>
          <w:szCs w:val="22"/>
        </w:rPr>
        <w:t>and </w:t>
      </w:r>
      <w:r w:rsidRPr="005E031E">
        <w:rPr>
          <w:rFonts w:ascii="Palatino Linotype" w:eastAsia="Yu Gothic UI Semilight" w:hAnsi="Palatino Linotype" w:cs="Times New Roman"/>
          <w:i/>
          <w:iCs/>
          <w:spacing w:val="2"/>
          <w:sz w:val="22"/>
          <w:szCs w:val="22"/>
        </w:rPr>
        <w:t>The Water Papers </w:t>
      </w:r>
      <w:r w:rsidR="005D2438" w:rsidRPr="005E031E">
        <w:rPr>
          <w:rFonts w:ascii="Palatino Linotype" w:eastAsia="Yu Gothic UI Semilight" w:hAnsi="Palatino Linotype" w:cs="Times New Roman"/>
          <w:spacing w:val="2"/>
          <w:sz w:val="22"/>
          <w:szCs w:val="22"/>
        </w:rPr>
        <w:t>) (Gala, 1996).</w:t>
      </w:r>
      <w:r w:rsidRPr="005E031E">
        <w:rPr>
          <w:rFonts w:ascii="Palatino Linotype" w:eastAsia="Yu Gothic UI Semilight" w:hAnsi="Palatino Linotype" w:cs="Times New Roman"/>
          <w:spacing w:val="2"/>
          <w:sz w:val="22"/>
          <w:szCs w:val="22"/>
        </w:rPr>
        <w:t xml:space="preserve"> These women have in common their courage to enter "gently into the shadow"  that will await them after crossing the garden: "Women are more capable of loving than men and of giving themselves totally. Man is more than watertight compartments. The woman is capable of risking everything so that love comes and satisfies her, enlightens her, and kills </w:t>
      </w:r>
      <w:r w:rsidR="00BD0C1F" w:rsidRPr="005E031E">
        <w:rPr>
          <w:rFonts w:ascii="Palatino Linotype" w:eastAsia="Yu Gothic UI Semilight" w:hAnsi="Palatino Linotype" w:cs="Times New Roman"/>
          <w:spacing w:val="2"/>
          <w:sz w:val="22"/>
          <w:szCs w:val="22"/>
        </w:rPr>
        <w:t xml:space="preserve">her, if necessary, with flames </w:t>
      </w:r>
      <w:r w:rsidR="000733DC" w:rsidRPr="005E031E">
        <w:rPr>
          <w:rFonts w:ascii="Palatino Linotype" w:eastAsia="Yu Gothic UI Semilight" w:hAnsi="Palatino Linotype" w:cs="Times New Roman"/>
          <w:spacing w:val="2"/>
          <w:sz w:val="22"/>
          <w:szCs w:val="22"/>
        </w:rPr>
        <w:t>(Arce-Sainz, 2015).</w:t>
      </w:r>
      <w:r w:rsidRPr="005E031E">
        <w:rPr>
          <w:rFonts w:ascii="Palatino Linotype" w:eastAsia="Yu Gothic UI Semilight" w:hAnsi="Palatino Linotype" w:cs="Times New Roman"/>
          <w:spacing w:val="2"/>
          <w:sz w:val="22"/>
          <w:szCs w:val="22"/>
        </w:rPr>
        <w:t> Thus, in </w:t>
      </w:r>
      <w:r w:rsidRPr="005E031E">
        <w:rPr>
          <w:rFonts w:ascii="Palatino Linotype" w:eastAsia="Yu Gothic UI Semilight" w:hAnsi="Palatino Linotype" w:cs="Times New Roman"/>
          <w:i/>
          <w:iCs/>
          <w:spacing w:val="2"/>
          <w:sz w:val="22"/>
          <w:szCs w:val="22"/>
        </w:rPr>
        <w:t>More Beyond the garden, </w:t>
      </w:r>
      <w:r w:rsidRPr="005E031E">
        <w:rPr>
          <w:rFonts w:ascii="Palatino Linotype" w:eastAsia="Yu Gothic UI Semilight" w:hAnsi="Palatino Linotype" w:cs="Times New Roman"/>
          <w:spacing w:val="2"/>
          <w:sz w:val="22"/>
          <w:szCs w:val="22"/>
        </w:rPr>
        <w:t>despite having defended their heritage, their social status and their exemplary family, aristocrat Palmira Gadea travel to Rwanda and will remain there living in horror of war. Deyanira Alarcón, the famous writer who has decided to forget herself in Venice, will not hesitate when it comes to taking on the Italian mafia in </w:t>
      </w:r>
      <w:r w:rsidRPr="005E031E">
        <w:rPr>
          <w:rFonts w:ascii="Palatino Linotype" w:eastAsia="Yu Gothic UI Semilight" w:hAnsi="Palatino Linotype" w:cs="Times New Roman"/>
          <w:i/>
          <w:iCs/>
          <w:spacing w:val="2"/>
          <w:sz w:val="22"/>
          <w:szCs w:val="22"/>
        </w:rPr>
        <w:t>Los Papers de agua. </w:t>
      </w:r>
      <w:r w:rsidRPr="005E031E">
        <w:rPr>
          <w:rFonts w:ascii="Palatino Linotype" w:eastAsia="Yu Gothic UI Semilight" w:hAnsi="Palatino Linotype" w:cs="Times New Roman"/>
          <w:spacing w:val="2"/>
          <w:sz w:val="22"/>
          <w:szCs w:val="22"/>
        </w:rPr>
        <w:t>Desideria Oliván will voluntarily submit to Yamam in </w:t>
      </w:r>
      <w:r w:rsidRPr="005E031E">
        <w:rPr>
          <w:rFonts w:ascii="Palatino Linotype" w:eastAsia="Yu Gothic UI Semilight" w:hAnsi="Palatino Linotype" w:cs="Times New Roman"/>
          <w:i/>
          <w:iCs/>
          <w:spacing w:val="2"/>
          <w:sz w:val="22"/>
          <w:szCs w:val="22"/>
        </w:rPr>
        <w:t>The </w:t>
      </w:r>
      <w:r w:rsidRPr="005E031E">
        <w:rPr>
          <w:rFonts w:ascii="Palatino Linotype" w:eastAsia="Yu Gothic UI Semilight" w:hAnsi="Palatino Linotype" w:cs="Times New Roman"/>
          <w:spacing w:val="2"/>
          <w:sz w:val="22"/>
          <w:szCs w:val="22"/>
        </w:rPr>
        <w:t>Turkish </w:t>
      </w:r>
      <w:r w:rsidRPr="005E031E">
        <w:rPr>
          <w:rFonts w:ascii="Palatino Linotype" w:eastAsia="Yu Gothic UI Semilight" w:hAnsi="Palatino Linotype" w:cs="Times New Roman"/>
          <w:i/>
          <w:iCs/>
          <w:spacing w:val="2"/>
          <w:sz w:val="22"/>
          <w:szCs w:val="22"/>
        </w:rPr>
        <w:t>Passion </w:t>
      </w:r>
      <w:r w:rsidRPr="005E031E">
        <w:rPr>
          <w:rFonts w:ascii="Palatino Linotype" w:eastAsia="Yu Gothic UI Semilight" w:hAnsi="Palatino Linotype" w:cs="Times New Roman"/>
          <w:spacing w:val="2"/>
          <w:sz w:val="22"/>
          <w:szCs w:val="22"/>
        </w:rPr>
        <w:t>, thus attempting against her own life. And, in </w:t>
      </w:r>
      <w:r w:rsidRPr="005E031E">
        <w:rPr>
          <w:rFonts w:ascii="Palatino Linotype" w:eastAsia="Yu Gothic UI Semilight" w:hAnsi="Palatino Linotype" w:cs="Times New Roman"/>
          <w:i/>
          <w:iCs/>
          <w:spacing w:val="2"/>
          <w:sz w:val="22"/>
          <w:szCs w:val="22"/>
        </w:rPr>
        <w:t>The Outskirts of God </w:t>
      </w:r>
      <w:r w:rsidRPr="005E031E">
        <w:rPr>
          <w:rFonts w:ascii="Palatino Linotype" w:eastAsia="Yu Gothic UI Semilight" w:hAnsi="Palatino Linotype" w:cs="Times New Roman"/>
          <w:spacing w:val="2"/>
          <w:sz w:val="22"/>
          <w:szCs w:val="22"/>
        </w:rPr>
        <w:t>, Sister Nazareth will serve her community even after leaving the convent and thus accepting her destiny. All these characters show that "their capacity for renunciation and generosity in love is much greater than that of man." For Gala, "women are better created for the garden."  Thus, the author's female characters "incorporate" the symbolic categories of the garden, assuming in the first instance the nature / artifice dichotomy of this space. Therefore, the female body, as an anthropomorphic space, also emerges as a </w:t>
      </w:r>
      <w:r w:rsidRPr="005E031E">
        <w:rPr>
          <w:rFonts w:ascii="Palatino Linotype" w:eastAsia="Yu Gothic UI Semilight" w:hAnsi="Palatino Linotype" w:cs="Times New Roman"/>
          <w:i/>
          <w:iCs/>
          <w:spacing w:val="2"/>
          <w:sz w:val="22"/>
          <w:szCs w:val="22"/>
        </w:rPr>
        <w:t>space of meaning, </w:t>
      </w:r>
      <w:r w:rsidRPr="005E031E">
        <w:rPr>
          <w:rFonts w:ascii="Palatino Linotype" w:eastAsia="Yu Gothic UI Semilight" w:hAnsi="Palatino Linotype" w:cs="Times New Roman"/>
          <w:spacing w:val="2"/>
          <w:sz w:val="22"/>
          <w:szCs w:val="22"/>
        </w:rPr>
        <w:t>assuming the geographical, social functions and, above all, the psychological functionality that the garden represented.  As Antonio Garrido Domínguez maintains, space is more than "the mere support or point of reference of the action,</w:t>
      </w:r>
      <w:r w:rsidR="000733DC" w:rsidRPr="005E031E">
        <w:rPr>
          <w:rFonts w:ascii="Palatino Linotype" w:eastAsia="Yu Gothic UI Semilight" w:hAnsi="Palatino Linotype" w:cs="Times New Roman"/>
          <w:spacing w:val="2"/>
          <w:sz w:val="22"/>
          <w:szCs w:val="22"/>
        </w:rPr>
        <w:t xml:space="preserve"> it is its true driving force" (de Antonio Domínguez, 1986).</w:t>
      </w:r>
    </w:p>
    <w:p w:rsidR="00772B3A"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5E031E" w:rsidRDefault="005E031E" w:rsidP="00772B3A">
      <w:pPr>
        <w:spacing w:line="330" w:lineRule="atLeast"/>
        <w:jc w:val="both"/>
        <w:textAlignment w:val="baseline"/>
        <w:rPr>
          <w:rFonts w:ascii="Palatino Linotype" w:eastAsia="Yu Gothic UI Semilight" w:hAnsi="Palatino Linotype" w:cs="Times New Roman"/>
          <w:spacing w:val="2"/>
          <w:sz w:val="22"/>
          <w:szCs w:val="22"/>
        </w:rPr>
      </w:pPr>
    </w:p>
    <w:p w:rsidR="005E031E" w:rsidRPr="005E031E" w:rsidRDefault="005E031E" w:rsidP="00772B3A">
      <w:pPr>
        <w:spacing w:line="330" w:lineRule="atLeast"/>
        <w:jc w:val="both"/>
        <w:textAlignment w:val="baseline"/>
        <w:rPr>
          <w:rFonts w:ascii="Palatino Linotype" w:eastAsia="Yu Gothic UI Semilight" w:hAnsi="Palatino Linotype" w:cs="Times New Roman"/>
          <w:spacing w:val="2"/>
          <w:sz w:val="22"/>
          <w:szCs w:val="22"/>
        </w:rPr>
      </w:pPr>
    </w:p>
    <w:p w:rsidR="00772B3A" w:rsidRPr="005E031E" w:rsidRDefault="00BD0C1F" w:rsidP="00BD0C1F">
      <w:pPr>
        <w:spacing w:line="330" w:lineRule="atLeast"/>
        <w:ind w:left="709" w:hanging="709"/>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b/>
          <w:bCs/>
          <w:spacing w:val="2"/>
          <w:sz w:val="22"/>
          <w:szCs w:val="22"/>
        </w:rPr>
        <w:lastRenderedPageBreak/>
        <w:t xml:space="preserve">2. </w:t>
      </w:r>
      <w:r w:rsidRPr="005E031E">
        <w:rPr>
          <w:rFonts w:ascii="Palatino Linotype" w:eastAsia="Yu Gothic UI Semilight" w:hAnsi="Palatino Linotype" w:cs="Times New Roman"/>
          <w:b/>
          <w:bCs/>
          <w:spacing w:val="2"/>
          <w:sz w:val="22"/>
          <w:szCs w:val="22"/>
        </w:rPr>
        <w:tab/>
      </w:r>
      <w:r w:rsidR="00772B3A" w:rsidRPr="005E031E">
        <w:rPr>
          <w:rFonts w:ascii="Palatino Linotype" w:eastAsia="Yu Gothic UI Semilight" w:hAnsi="Palatino Linotype" w:cs="Times New Roman"/>
          <w:b/>
          <w:bCs/>
          <w:spacing w:val="2"/>
          <w:sz w:val="22"/>
          <w:szCs w:val="22"/>
        </w:rPr>
        <w:t>THE BODY GARDEN</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In the first place, the personal "dislocation" of these characters conditions that they do not fully develop a feeling of belonging to the exterior spaces. For example, Palmira Gadea, at the same time, "saw a disfigured and confused Seville", and her garden, "as an imitation, something not entirely tangible that stood between her and life." For her part, in </w:t>
      </w:r>
      <w:r w:rsidRPr="005E031E">
        <w:rPr>
          <w:rFonts w:ascii="Palatino Linotype" w:eastAsia="Yu Gothic UI Semilight" w:hAnsi="Palatino Linotype" w:cs="Times New Roman"/>
          <w:i/>
          <w:iCs/>
          <w:spacing w:val="2"/>
          <w:sz w:val="22"/>
          <w:szCs w:val="22"/>
        </w:rPr>
        <w:t>Las outskirts of God </w:t>
      </w:r>
      <w:r w:rsidRPr="005E031E">
        <w:rPr>
          <w:rFonts w:ascii="Palatino Linotype" w:eastAsia="Yu Gothic UI Semilight" w:hAnsi="Palatino Linotype" w:cs="Times New Roman"/>
          <w:spacing w:val="2"/>
          <w:sz w:val="22"/>
          <w:szCs w:val="22"/>
        </w:rPr>
        <w:t>, Sister Nazaret compares the city of Córdoba to an enemy who threatens to "jump over the moats of a fenced castle." </w:t>
      </w:r>
      <w:r w:rsidR="000733DC" w:rsidRPr="005E031E">
        <w:rPr>
          <w:rFonts w:ascii="Palatino Linotype" w:eastAsia="Yu Gothic UI Semilight" w:hAnsi="Palatino Linotype" w:cs="Times New Roman"/>
          <w:spacing w:val="2"/>
          <w:sz w:val="22"/>
          <w:szCs w:val="22"/>
        </w:rPr>
        <w:t>(Gala, 1999)</w:t>
      </w:r>
      <w:r w:rsidRPr="005E031E">
        <w:rPr>
          <w:rFonts w:ascii="Palatino Linotype" w:eastAsia="Yu Gothic UI Semilight" w:hAnsi="Palatino Linotype" w:cs="Times New Roman"/>
          <w:spacing w:val="2"/>
          <w:sz w:val="22"/>
          <w:szCs w:val="22"/>
        </w:rPr>
        <w:t> The danger that life in the city poses for her is opposed to the sensation reflected back pages, when Nazareth recognizes that through the walls of the convent she has felt the beat of a heart.  Likewise, in </w:t>
      </w:r>
      <w:r w:rsidRPr="005E031E">
        <w:rPr>
          <w:rFonts w:ascii="Palatino Linotype" w:eastAsia="Yu Gothic UI Semilight" w:hAnsi="Palatino Linotype" w:cs="Times New Roman"/>
          <w:i/>
          <w:iCs/>
          <w:spacing w:val="2"/>
          <w:sz w:val="22"/>
          <w:szCs w:val="22"/>
        </w:rPr>
        <w:t>La passion turca </w:t>
      </w:r>
      <w:r w:rsidRPr="005E031E">
        <w:rPr>
          <w:rFonts w:ascii="Palatino Linotype" w:eastAsia="Yu Gothic UI Semilight" w:hAnsi="Palatino Linotype" w:cs="Times New Roman"/>
          <w:spacing w:val="2"/>
          <w:sz w:val="22"/>
          <w:szCs w:val="22"/>
        </w:rPr>
        <w:t>, three years after her connection with Ramiro, Desideria walks through unknown areas of Huesca admitting "feeling like a silkworm inside its cocoon."  Finally, in </w:t>
      </w:r>
      <w:r w:rsidRPr="005E031E">
        <w:rPr>
          <w:rFonts w:ascii="Palatino Linotype" w:eastAsia="Yu Gothic UI Semilight" w:hAnsi="Palatino Linotype" w:cs="Times New Roman"/>
          <w:i/>
          <w:iCs/>
          <w:spacing w:val="2"/>
          <w:sz w:val="22"/>
          <w:szCs w:val="22"/>
        </w:rPr>
        <w:t>Los papers de agua </w:t>
      </w:r>
      <w:r w:rsidRPr="005E031E">
        <w:rPr>
          <w:rFonts w:ascii="Palatino Linotype" w:eastAsia="Yu Gothic UI Semilight" w:hAnsi="Palatino Linotype" w:cs="Times New Roman"/>
          <w:spacing w:val="2"/>
          <w:sz w:val="22"/>
          <w:szCs w:val="22"/>
        </w:rPr>
        <w:t>, Deyanira leaves Madrid after the death of her son to go to write the book that will open a gap in her successful literary career. The place chosen to write it, Alhaurín el Grande, her place of origin, will not be the place where she wishes to</w:t>
      </w:r>
      <w:r w:rsidR="000733DC" w:rsidRPr="005E031E">
        <w:rPr>
          <w:rFonts w:ascii="Palatino Linotype" w:eastAsia="Yu Gothic UI Semilight" w:hAnsi="Palatino Linotype" w:cs="Times New Roman"/>
          <w:spacing w:val="2"/>
          <w:sz w:val="22"/>
          <w:szCs w:val="22"/>
        </w:rPr>
        <w:t xml:space="preserve"> stay either (Schweickart, 1996).</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This "dislocation" in the environment is underlined by the "ignorance" of his body, since the body also has a referential function according to Álvarez Méndez:</w:t>
      </w:r>
    </w:p>
    <w:p w:rsidR="00772B3A" w:rsidRPr="005E031E" w:rsidRDefault="00772B3A" w:rsidP="00772B3A">
      <w:pPr>
        <w:spacing w:line="330" w:lineRule="atLeast"/>
        <w:jc w:val="both"/>
        <w:textAlignment w:val="baseline"/>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242DC" w:rsidRPr="005E031E" w:rsidRDefault="00080836" w:rsidP="007242DC">
      <w:pPr>
        <w:spacing w:line="207" w:lineRule="atLeast"/>
        <w:ind w:left="400" w:right="400"/>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772B3A" w:rsidRPr="005E031E">
        <w:rPr>
          <w:rFonts w:ascii="Palatino Linotype" w:eastAsia="Yu Gothic UI Semilight" w:hAnsi="Palatino Linotype" w:cs="Times New Roman"/>
          <w:spacing w:val="2"/>
          <w:sz w:val="22"/>
          <w:szCs w:val="22"/>
        </w:rPr>
        <w:t xml:space="preserve">Proxemic theories have studied the way in which the body projects our spatial values </w:t>
      </w:r>
      <w:r w:rsidR="00772B3A" w:rsidRPr="005E031E">
        <w:rPr>
          <w:rFonts w:ascii="Palatino Linotype" w:eastAsia="MS Gothic" w:hAnsi="Palatino Linotype" w:cs="MS Gothic"/>
          <w:spacing w:val="2"/>
          <w:sz w:val="22"/>
          <w:szCs w:val="22"/>
        </w:rPr>
        <w:t>​​</w:t>
      </w:r>
      <w:r w:rsidR="00772B3A" w:rsidRPr="005E031E">
        <w:rPr>
          <w:rFonts w:ascii="Palatino Linotype" w:eastAsia="Yu Gothic UI Semilight" w:hAnsi="Palatino Linotype" w:cs="Times New Roman"/>
          <w:spacing w:val="2"/>
          <w:sz w:val="22"/>
          <w:szCs w:val="22"/>
        </w:rPr>
        <w:t>and affects social relationships, since it experiences and transmits space in a peculiar way.</w:t>
      </w:r>
      <w:r w:rsidR="00772B3A" w:rsidRPr="005E031E">
        <w:rPr>
          <w:rFonts w:ascii="Palatino Linotype" w:eastAsia="Yu Gothic UI Semilight" w:hAnsi="Palatino Linotype" w:cs="Yu Gothic UI Semilight"/>
          <w:spacing w:val="2"/>
          <w:sz w:val="22"/>
          <w:szCs w:val="22"/>
        </w:rPr>
        <w:t> </w:t>
      </w:r>
      <w:r w:rsidR="00772B3A" w:rsidRPr="005E031E">
        <w:rPr>
          <w:rFonts w:ascii="Palatino Linotype" w:eastAsia="Yu Gothic UI Semilight" w:hAnsi="Palatino Linotype" w:cs="Times New Roman"/>
          <w:spacing w:val="2"/>
          <w:sz w:val="22"/>
          <w:szCs w:val="22"/>
        </w:rPr>
        <w:t>But it should not be forgotten, in addition, that the human body has been and is closely related to the spatial dimension, since since ancient times it has been exposed as a stylistic simile of space. A space that can be observed described and traveled, </w:t>
      </w:r>
      <w:r w:rsidR="007242DC" w:rsidRPr="005E031E">
        <w:rPr>
          <w:rFonts w:ascii="Palatino Linotype" w:eastAsia="Yu Gothic UI Semilight" w:hAnsi="Palatino Linotype" w:cs="Times New Roman"/>
          <w:spacing w:val="2"/>
          <w:sz w:val="22"/>
          <w:szCs w:val="22"/>
        </w:rPr>
        <w:t>since man occupies a concrete place and dies through it, but, at the same time, he himself constitutes an analogical model of the universe</w:t>
      </w:r>
      <w:r w:rsidRPr="005E031E">
        <w:rPr>
          <w:rFonts w:ascii="Palatino Linotype" w:eastAsia="Yu Gothic UI Semilight" w:hAnsi="Palatino Linotype" w:cs="Times New Roman"/>
          <w:spacing w:val="2"/>
          <w:sz w:val="22"/>
          <w:szCs w:val="22"/>
        </w:rPr>
        <w:t>”</w:t>
      </w:r>
      <w:r w:rsidR="000733DC" w:rsidRPr="005E031E">
        <w:rPr>
          <w:rFonts w:ascii="Palatino Linotype" w:eastAsia="Yu Gothic UI Semilight" w:hAnsi="Palatino Linotype" w:cs="Times New Roman"/>
          <w:spacing w:val="2"/>
          <w:sz w:val="22"/>
          <w:szCs w:val="22"/>
        </w:rPr>
        <w:t xml:space="preserve"> (Alvarez-Mendez, 2002).</w:t>
      </w:r>
    </w:p>
    <w:p w:rsidR="007242DC" w:rsidRPr="005E031E" w:rsidRDefault="007242DC" w:rsidP="007242DC">
      <w:pPr>
        <w:spacing w:line="207" w:lineRule="atLeast"/>
        <w:ind w:left="400" w:right="400"/>
        <w:jc w:val="both"/>
        <w:rPr>
          <w:rFonts w:ascii="Palatino Linotype" w:eastAsia="Yu Gothic UI Semilight" w:hAnsi="Palatino Linotype" w:cs="Times New Roman"/>
          <w:spacing w:val="2"/>
          <w:sz w:val="22"/>
          <w:szCs w:val="22"/>
        </w:rPr>
      </w:pPr>
    </w:p>
    <w:p w:rsidR="007242DC" w:rsidRPr="005E031E" w:rsidRDefault="007242DC"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In relation to this idea, Cándida E. Vivero maintains that the body exhibits an «identity load of ethnicity, religion, geopolitics, language, sex, gender and age. Therefore, the body, or rather the treatment that the body receives, determines its relationship with the world and conditions the way the world is seen.  In the case of these protagonists, the lack of relationship with the environment is also evident in their own body, establishing in it a double deficiency: sexual inactivity and the impossibility of motherhood. In </w:t>
      </w:r>
      <w:r w:rsidRPr="005E031E">
        <w:rPr>
          <w:rFonts w:ascii="Palatino Linotype" w:eastAsia="Yu Gothic UI Semilight" w:hAnsi="Palatino Linotype" w:cs="Times New Roman"/>
          <w:i/>
          <w:iCs/>
          <w:spacing w:val="2"/>
          <w:sz w:val="22"/>
          <w:szCs w:val="22"/>
        </w:rPr>
        <w:t>The Turkish Passion </w:t>
      </w:r>
      <w:r w:rsidRPr="005E031E">
        <w:rPr>
          <w:rFonts w:ascii="Palatino Linotype" w:eastAsia="Yu Gothic UI Semilight" w:hAnsi="Palatino Linotype" w:cs="Times New Roman"/>
          <w:spacing w:val="2"/>
          <w:sz w:val="22"/>
          <w:szCs w:val="22"/>
        </w:rPr>
        <w:t>, the sexual relationship between Ramiro and Desideria has failed since their wedding night, despite how much she wants her husband. It is curious how much less Desideria's sexual awakening coincides with his honeymoon in Cartagena de Indias. The discovery of a new landscape coincides with that of her own body:</w:t>
      </w:r>
    </w:p>
    <w:p w:rsidR="007242DC" w:rsidRPr="005E031E" w:rsidRDefault="007242DC"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242DC" w:rsidRPr="005E031E" w:rsidRDefault="00080836"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lastRenderedPageBreak/>
        <w:t>“</w:t>
      </w:r>
      <w:r w:rsidR="007242DC" w:rsidRPr="005E031E">
        <w:rPr>
          <w:rFonts w:ascii="Palatino Linotype" w:eastAsia="Yu Gothic UI Semilight" w:hAnsi="Palatino Linotype" w:cs="Times New Roman"/>
          <w:spacing w:val="2"/>
          <w:sz w:val="22"/>
          <w:szCs w:val="22"/>
        </w:rPr>
        <w:t xml:space="preserve">We saw exotic birds, gray pelicans (I understood that they were called pelicans), waters to which the different kinds of corals tinged with prodigious shades; an aquarium with untold fish, with large turtles and small sharks. We saw plants that looked like vegetables, and plants that looked like animals. (...) Ramiro and I looked at each other with such intensity that the world was reduced to us. I felt his hand slide, with extreme softness, down my earlobe, down my neck, down my arm, and I also felt it in my heart. Until then </w:t>
      </w:r>
      <w:r w:rsidR="004C6529" w:rsidRPr="005E031E">
        <w:rPr>
          <w:rFonts w:ascii="Palatino Linotype" w:eastAsia="Yu Gothic UI Semilight" w:hAnsi="Palatino Linotype" w:cs="Times New Roman"/>
          <w:spacing w:val="2"/>
          <w:sz w:val="22"/>
          <w:szCs w:val="22"/>
        </w:rPr>
        <w:t>I had not known what desire was</w:t>
      </w:r>
      <w:r w:rsidRPr="005E031E">
        <w:rPr>
          <w:rFonts w:ascii="Palatino Linotype" w:eastAsia="Yu Gothic UI Semilight" w:hAnsi="Palatino Linotype" w:cs="Times New Roman"/>
          <w:spacing w:val="2"/>
          <w:sz w:val="22"/>
          <w:szCs w:val="22"/>
        </w:rPr>
        <w:t>”</w:t>
      </w:r>
      <w:r w:rsidR="007242DC" w:rsidRPr="005E031E">
        <w:rPr>
          <w:rFonts w:ascii="Palatino Linotype" w:eastAsia="Yu Gothic UI Semilight" w:hAnsi="Palatino Linotype" w:cs="Times New Roman"/>
          <w:spacing w:val="2"/>
          <w:sz w:val="22"/>
          <w:szCs w:val="22"/>
        </w:rPr>
        <w:t> </w:t>
      </w:r>
      <w:r w:rsidR="004C6529" w:rsidRPr="005E031E">
        <w:rPr>
          <w:rFonts w:ascii="Palatino Linotype" w:eastAsia="Yu Gothic UI Semilight" w:hAnsi="Palatino Linotype" w:cs="Times New Roman"/>
          <w:spacing w:val="2"/>
          <w:sz w:val="22"/>
          <w:szCs w:val="22"/>
        </w:rPr>
        <w:t>(Schweickart, 1996).</w:t>
      </w:r>
    </w:p>
    <w:p w:rsidR="007242DC" w:rsidRPr="005E031E" w:rsidRDefault="007242DC"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242DC" w:rsidRPr="005E031E" w:rsidRDefault="007242DC"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Despite the fact that they manage to consummate the marriage, she comes to yearn for the honeymoon to end as soon as possible due to the scarcity of sexual relations that, months later, will be relegated to Saturdays. After a while, Desideria tries to remedy the failure of her marriage by redirecting her desire to the experience of motherhood. But unlike her friends, she cannot get pregnant because Ramiro is not fertile. However, Desideria decides to communicate to her friends that it is she who cannot have children. In this way, she consciously turns her body into a prison that prevents her from projecting her desire to be a mother and lover. Likewise, in </w:t>
      </w:r>
      <w:r w:rsidRPr="005E031E">
        <w:rPr>
          <w:rFonts w:ascii="Palatino Linotype" w:eastAsia="Yu Gothic UI Semilight" w:hAnsi="Palatino Linotype" w:cs="Times New Roman"/>
          <w:i/>
          <w:iCs/>
          <w:spacing w:val="2"/>
          <w:sz w:val="22"/>
          <w:szCs w:val="22"/>
        </w:rPr>
        <w:t>The Outskirts of God </w:t>
      </w:r>
      <w:r w:rsidRPr="005E031E">
        <w:rPr>
          <w:rFonts w:ascii="Palatino Linotype" w:eastAsia="Yu Gothic UI Semilight" w:hAnsi="Palatino Linotype" w:cs="Times New Roman"/>
          <w:spacing w:val="2"/>
          <w:sz w:val="22"/>
          <w:szCs w:val="22"/>
        </w:rPr>
        <w:t>, the vow of chastity that Sister Nazareth has taken implies total ignorance of her body. One afternoon, when the rain stops, he goes out to the garden to splash in puddles with bare feet. Despite being "concentrated on her earthly and immediate joy of splashing her habits held mid-leg," </w:t>
      </w:r>
      <w:r w:rsidR="004C6529" w:rsidRPr="005E031E">
        <w:rPr>
          <w:rFonts w:ascii="Palatino Linotype" w:eastAsia="Yu Gothic UI Semilight" w:hAnsi="Palatino Linotype" w:cs="Times New Roman"/>
          <w:spacing w:val="2"/>
          <w:sz w:val="22"/>
          <w:szCs w:val="22"/>
        </w:rPr>
        <w:t>(Gala, 1999)</w:t>
      </w:r>
      <w:r w:rsidRPr="005E031E">
        <w:rPr>
          <w:rFonts w:ascii="Palatino Linotype" w:eastAsia="Yu Gothic UI Semilight" w:hAnsi="Palatino Linotype" w:cs="Times New Roman"/>
          <w:spacing w:val="2"/>
          <w:sz w:val="22"/>
          <w:szCs w:val="22"/>
        </w:rPr>
        <w:t> the surprised look of an asylee reminds her that his behavior is not typical of the rule that one day he decided to abide by. In that same garden the new building is being raised, with which Diego Bastida - the man with whom Nazaret will fall in love - is responsible for its construction.  On the other hand, in </w:t>
      </w:r>
      <w:r w:rsidRPr="005E031E">
        <w:rPr>
          <w:rFonts w:ascii="Palatino Linotype" w:eastAsia="Yu Gothic UI Semilight" w:hAnsi="Palatino Linotype" w:cs="Times New Roman"/>
          <w:i/>
          <w:iCs/>
          <w:spacing w:val="2"/>
          <w:sz w:val="22"/>
          <w:szCs w:val="22"/>
        </w:rPr>
        <w:t>Los papers de agua </w:t>
      </w:r>
      <w:r w:rsidRPr="005E031E">
        <w:rPr>
          <w:rFonts w:ascii="Palatino Linotype" w:eastAsia="Yu Gothic UI Semilight" w:hAnsi="Palatino Linotype" w:cs="Times New Roman"/>
          <w:spacing w:val="2"/>
          <w:sz w:val="22"/>
          <w:szCs w:val="22"/>
        </w:rPr>
        <w:t>, Deyanira Alarcón discovers that her husband and editor is homosexual after the death of their son. She takes refuge in her work and chooses to release sexual desire through masturbation,</w:t>
      </w:r>
      <w:r w:rsidR="00080836" w:rsidRPr="005E031E">
        <w:rPr>
          <w:rFonts w:ascii="Palatino Linotype" w:eastAsia="Yu Gothic UI Semilight" w:hAnsi="Palatino Linotype" w:cs="Times New Roman"/>
          <w:spacing w:val="2"/>
          <w:sz w:val="22"/>
          <w:szCs w:val="22"/>
        </w:rPr>
        <w:t xml:space="preserve"> what she calls autosexuality: “</w:t>
      </w:r>
      <w:r w:rsidRPr="005E031E">
        <w:rPr>
          <w:rFonts w:ascii="Palatino Linotype" w:eastAsia="Yu Gothic UI Semilight" w:hAnsi="Palatino Linotype" w:cs="Times New Roman"/>
          <w:spacing w:val="2"/>
          <w:sz w:val="22"/>
          <w:szCs w:val="22"/>
        </w:rPr>
        <w:t>(…) the habit of autosexuality had settled, widely and comfortably, between my legs: ex</w:t>
      </w:r>
      <w:r w:rsidR="00080836" w:rsidRPr="005E031E">
        <w:rPr>
          <w:rFonts w:ascii="Palatino Linotype" w:eastAsia="Yu Gothic UI Semilight" w:hAnsi="Palatino Linotype" w:cs="Times New Roman"/>
          <w:spacing w:val="2"/>
          <w:sz w:val="22"/>
          <w:szCs w:val="22"/>
        </w:rPr>
        <w:t>cellent handicrafts pure”</w:t>
      </w:r>
      <w:r w:rsidR="004C6529" w:rsidRPr="005E031E">
        <w:rPr>
          <w:rFonts w:ascii="Palatino Linotype" w:eastAsia="Yu Gothic UI Semilight" w:hAnsi="Palatino Linotype" w:cs="Times New Roman"/>
          <w:spacing w:val="2"/>
          <w:sz w:val="22"/>
          <w:szCs w:val="22"/>
        </w:rPr>
        <w:t xml:space="preserve"> (Gala, 2008).</w:t>
      </w:r>
      <w:r w:rsidRPr="005E031E">
        <w:rPr>
          <w:rFonts w:ascii="Palatino Linotype" w:eastAsia="Yu Gothic UI Semilight" w:hAnsi="Palatino Linotype" w:cs="Times New Roman"/>
          <w:spacing w:val="2"/>
          <w:sz w:val="22"/>
          <w:szCs w:val="22"/>
        </w:rPr>
        <w:t> Finally, Palmira Gadea, star of </w:t>
      </w:r>
      <w:r w:rsidRPr="005E031E">
        <w:rPr>
          <w:rFonts w:ascii="Palatino Linotype" w:eastAsia="Yu Gothic UI Semilight" w:hAnsi="Palatino Linotype" w:cs="Times New Roman"/>
          <w:i/>
          <w:iCs/>
          <w:spacing w:val="2"/>
          <w:sz w:val="22"/>
          <w:szCs w:val="22"/>
        </w:rPr>
        <w:t>more than the garden </w:t>
      </w:r>
      <w:r w:rsidRPr="005E031E">
        <w:rPr>
          <w:rFonts w:ascii="Palatino Linotype" w:eastAsia="Yu Gothic UI Semilight" w:hAnsi="Palatino Linotype" w:cs="Times New Roman"/>
          <w:spacing w:val="2"/>
          <w:sz w:val="22"/>
          <w:szCs w:val="22"/>
        </w:rPr>
        <w:t>is in full menopause grazing a depressive state. There is a physical change even going through a cosmetic surgery operation, whatever it is before losing her "womanhood."  Palmira, like the rest of the married protagonists, recognizes that "Willy [her husband] is a brother" for her, emphasizing the fact that "he was never a great lover (...). And now it is more mechanical than before</w:t>
      </w:r>
      <w:r w:rsidR="00080836"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However, she has not lost her sexual desire as evidenced by her flirtations with her son's friends and the relationship that she will later maintain with a man younger than her.</w:t>
      </w:r>
    </w:p>
    <w:p w:rsidR="007242DC" w:rsidRPr="005E031E" w:rsidRDefault="007242DC"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242DC" w:rsidRPr="005E031E" w:rsidRDefault="007242DC"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Second, the body is also configured as a space through which a social discourse is articulated. The physiognomy welcomes and embodies the actions undertaken by the individual and the events that happen to him in the course of time. Hence it can not escape , as Lluís Duch hold and Joan-Carles Mèlich from anthropology - the question of the body:</w:t>
      </w:r>
    </w:p>
    <w:p w:rsidR="007242DC" w:rsidRPr="005E031E" w:rsidRDefault="007242DC"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7242DC" w:rsidRPr="005E031E" w:rsidRDefault="00080836"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7242DC" w:rsidRPr="005E031E">
        <w:rPr>
          <w:rFonts w:ascii="Palatino Linotype" w:eastAsia="Yu Gothic UI Semilight" w:hAnsi="Palatino Linotype" w:cs="Times New Roman"/>
          <w:spacing w:val="2"/>
          <w:sz w:val="22"/>
          <w:szCs w:val="22"/>
        </w:rPr>
        <w:t xml:space="preserve">A body that is not simply an objectified and objectifiable artifact, but a form of presence that, in a better or worse way, radically affects all the moments and all the situations of its existence, and that, in the course of the biographical journey of each person will have to </w:t>
      </w:r>
      <w:r w:rsidR="007242DC" w:rsidRPr="005E031E">
        <w:rPr>
          <w:rFonts w:ascii="Palatino Linotype" w:eastAsia="Yu Gothic UI Semilight" w:hAnsi="Palatino Linotype" w:cs="Times New Roman"/>
          <w:spacing w:val="2"/>
          <w:sz w:val="22"/>
          <w:szCs w:val="22"/>
        </w:rPr>
        <w:lastRenderedPageBreak/>
        <w:t>express themselves </w:t>
      </w:r>
      <w:r w:rsidR="007242DC" w:rsidRPr="005E031E">
        <w:rPr>
          <w:rFonts w:ascii="Palatino Linotype" w:eastAsia="Yu Gothic UI Semilight" w:hAnsi="Palatino Linotype" w:cs="Times New Roman"/>
          <w:i/>
          <w:iCs/>
          <w:spacing w:val="2"/>
          <w:sz w:val="22"/>
          <w:szCs w:val="22"/>
        </w:rPr>
        <w:t>symbolically </w:t>
      </w:r>
      <w:r w:rsidR="007242DC" w:rsidRPr="005E031E">
        <w:rPr>
          <w:rFonts w:ascii="Palatino Linotype" w:eastAsia="Yu Gothic UI Semilight" w:hAnsi="Palatino Linotype" w:cs="Times New Roman"/>
          <w:spacing w:val="2"/>
          <w:sz w:val="22"/>
          <w:szCs w:val="22"/>
        </w:rPr>
        <w:t>. From here on, the human body reveals itself ("m</w:t>
      </w:r>
      <w:r w:rsidR="004C6529" w:rsidRPr="005E031E">
        <w:rPr>
          <w:rFonts w:ascii="Palatino Linotype" w:eastAsia="Yu Gothic UI Semilight" w:hAnsi="Palatino Linotype" w:cs="Times New Roman"/>
          <w:spacing w:val="2"/>
          <w:sz w:val="22"/>
          <w:szCs w:val="22"/>
        </w:rPr>
        <w:t>etamorphoses" into) corporeity</w:t>
      </w:r>
      <w:r w:rsidR="007242DC" w:rsidRPr="005E031E">
        <w:rPr>
          <w:rFonts w:ascii="Palatino Linotype" w:eastAsia="Yu Gothic UI Semilight" w:hAnsi="Palatino Linotype" w:cs="Times New Roman"/>
          <w:spacing w:val="2"/>
          <w:sz w:val="22"/>
          <w:szCs w:val="22"/>
        </w:rPr>
        <w:t>" </w:t>
      </w:r>
      <w:r w:rsidR="004C6529" w:rsidRPr="005E031E">
        <w:rPr>
          <w:rFonts w:ascii="Palatino Linotype" w:eastAsia="Yu Gothic UI Semilight" w:hAnsi="Palatino Linotype" w:cs="Times New Roman"/>
          <w:spacing w:val="2"/>
          <w:sz w:val="22"/>
          <w:szCs w:val="22"/>
        </w:rPr>
        <w:t>(Ibanez, 1993).</w:t>
      </w:r>
    </w:p>
    <w:p w:rsidR="007242DC" w:rsidRPr="005E031E" w:rsidRDefault="007242DC" w:rsidP="007242DC">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7242DC"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This symbolic functionality makes us aware that "the human body - or what we</w:t>
      </w:r>
      <w:r w:rsidR="00080836" w:rsidRPr="005E031E">
        <w:rPr>
          <w:rFonts w:ascii="Palatino Linotype" w:eastAsia="Yu Gothic UI Semilight" w:hAnsi="Palatino Linotype" w:cs="Times New Roman"/>
          <w:spacing w:val="2"/>
          <w:sz w:val="22"/>
          <w:szCs w:val="22"/>
        </w:rPr>
        <w:t xml:space="preserve"> call "</w:t>
      </w:r>
      <w:r w:rsidRPr="005E031E">
        <w:rPr>
          <w:rFonts w:ascii="Palatino Linotype" w:eastAsia="Yu Gothic UI Semilight" w:hAnsi="Palatino Linotype" w:cs="Times New Roman"/>
          <w:spacing w:val="2"/>
          <w:sz w:val="22"/>
          <w:szCs w:val="22"/>
        </w:rPr>
        <w:t>corporeity "" allows us to position ourselves and install ourselves as</w:t>
      </w:r>
      <w:r w:rsidR="004E50F9" w:rsidRPr="005E031E">
        <w:rPr>
          <w:rFonts w:ascii="Palatino Linotype" w:eastAsia="Yu Gothic UI Semilight" w:hAnsi="Palatino Linotype" w:cs="Times New Roman"/>
          <w:spacing w:val="2"/>
          <w:sz w:val="22"/>
          <w:szCs w:val="22"/>
        </w:rPr>
        <w:t xml:space="preserve"> </w:t>
      </w:r>
      <w:r w:rsidR="004E50F9" w:rsidRPr="005E031E">
        <w:rPr>
          <w:rFonts w:ascii="Palatino Linotype" w:eastAsia="Yu Gothic UI Semilight" w:hAnsi="Palatino Linotype" w:cs="Times New Roman"/>
          <w:i/>
          <w:iCs/>
          <w:spacing w:val="2"/>
          <w:sz w:val="22"/>
          <w:szCs w:val="22"/>
        </w:rPr>
        <w:t>actors </w:t>
      </w:r>
      <w:r w:rsidR="004E50F9" w:rsidRPr="005E031E">
        <w:rPr>
          <w:rFonts w:ascii="Palatino Linotype" w:eastAsia="Yu Gothic UI Semilight" w:hAnsi="Palatino Linotype" w:cs="Times New Roman"/>
          <w:spacing w:val="2"/>
          <w:sz w:val="22"/>
          <w:szCs w:val="22"/>
        </w:rPr>
        <w:t>or </w:t>
      </w:r>
      <w:r w:rsidR="004E50F9" w:rsidRPr="005E031E">
        <w:rPr>
          <w:rFonts w:ascii="Palatino Linotype" w:eastAsia="Yu Gothic UI Semilight" w:hAnsi="Palatino Linotype" w:cs="Times New Roman"/>
          <w:i/>
          <w:iCs/>
          <w:spacing w:val="2"/>
          <w:sz w:val="22"/>
          <w:szCs w:val="22"/>
        </w:rPr>
        <w:t>actresses </w:t>
      </w:r>
      <w:r w:rsidR="004E50F9" w:rsidRPr="005E031E">
        <w:rPr>
          <w:rFonts w:ascii="Palatino Linotype" w:eastAsia="Yu Gothic UI Semilight" w:hAnsi="Palatino Linotype" w:cs="Times New Roman"/>
          <w:spacing w:val="2"/>
          <w:sz w:val="22"/>
          <w:szCs w:val="22"/>
        </w:rPr>
        <w:t>in the world - .  These researchers consider the human world a "representational world" in which each "human character" is configured based on their relationships and experiences. Furthermore, the fact that her body stands as her only "form of presence" makes her the "privileged setting" that allows her to "construct multiple characters."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Taking into account all these observations, the female characters of Gala also disguise the insubstantiality of their daily lives by adapting or, better, accepting their environment in each case. The use they make of their own image is very emphatic based on the clothes, postures or gestures they adopt. For example, Desideria Oliván is aware that Ramiro's elections have determined her silence. Her wedding dress was "a gift from her and to her liking (...) for me a little too impressive."  And some time later he specified that the diminutive Desi refers to the name of Désirée, since Desideri</w:t>
      </w:r>
      <w:r w:rsidR="00080836" w:rsidRPr="005E031E">
        <w:rPr>
          <w:rFonts w:ascii="Palatino Linotype" w:eastAsia="Yu Gothic UI Semilight" w:hAnsi="Palatino Linotype" w:cs="Times New Roman"/>
          <w:spacing w:val="2"/>
          <w:sz w:val="22"/>
          <w:szCs w:val="22"/>
        </w:rPr>
        <w:t>a is "too small-town for Madrid</w:t>
      </w:r>
      <w:r w:rsidRPr="005E031E">
        <w:rPr>
          <w:rFonts w:ascii="Palatino Linotype" w:eastAsia="Yu Gothic UI Semilight" w:hAnsi="Palatino Linotype" w:cs="Times New Roman"/>
          <w:spacing w:val="2"/>
          <w:sz w:val="22"/>
          <w:szCs w:val="22"/>
        </w:rPr>
        <w:t xml:space="preserve">" Similarly, in her first appearance, Palmira Gadea talks with her </w:t>
      </w:r>
      <w:r w:rsidR="00080836" w:rsidRPr="005E031E">
        <w:rPr>
          <w:rFonts w:ascii="Palatino Linotype" w:eastAsia="Yu Gothic UI Semilight" w:hAnsi="Palatino Linotype" w:cs="Times New Roman"/>
          <w:spacing w:val="2"/>
          <w:sz w:val="22"/>
          <w:szCs w:val="22"/>
        </w:rPr>
        <w:t>husband's brother pretending to</w:t>
      </w:r>
      <w:r w:rsidRPr="005E031E">
        <w:rPr>
          <w:rFonts w:ascii="Palatino Linotype" w:eastAsia="Yu Gothic UI Semilight" w:hAnsi="Palatino Linotype" w:cs="Times New Roman"/>
          <w:spacing w:val="2"/>
          <w:sz w:val="22"/>
          <w:szCs w:val="22"/>
        </w:rPr>
        <w:t>"</w:t>
      </w:r>
      <w:r w:rsidR="00080836" w:rsidRPr="005E031E">
        <w:rPr>
          <w:rFonts w:ascii="Palatino Linotype" w:eastAsia="Yu Gothic UI Semilight" w:hAnsi="Palatino Linotype" w:cs="Times New Roman"/>
          <w:spacing w:val="2"/>
          <w:sz w:val="22"/>
          <w:szCs w:val="22"/>
        </w:rPr>
        <w:t xml:space="preserve">. </w:t>
      </w:r>
      <w:r w:rsidRPr="005E031E">
        <w:rPr>
          <w:rFonts w:ascii="Palatino Linotype" w:eastAsia="Yu Gothic UI Semilight" w:hAnsi="Palatino Linotype" w:cs="Times New Roman"/>
          <w:spacing w:val="2"/>
          <w:sz w:val="22"/>
          <w:szCs w:val="22"/>
        </w:rPr>
        <w:t>distract himself by balancing his low-cut shoe on his right foot with his bare heel"</w:t>
      </w:r>
      <w:r w:rsidR="00080836"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However, late in the conversation, he suffocates imagining receiving a kiss from his brother-in-law, which is why</w:t>
      </w:r>
      <w:r w:rsidR="00080836" w:rsidRPr="005E031E">
        <w:rPr>
          <w:rFonts w:ascii="Palatino Linotype" w:eastAsia="Yu Gothic UI Semilight" w:hAnsi="Palatino Linotype" w:cs="Times New Roman"/>
          <w:spacing w:val="2"/>
          <w:sz w:val="22"/>
          <w:szCs w:val="22"/>
        </w:rPr>
        <w:t xml:space="preserve"> "his shoe slipped off his foot</w:t>
      </w:r>
      <w:r w:rsidRPr="005E031E">
        <w:rPr>
          <w:rFonts w:ascii="Palatino Linotype" w:eastAsia="Yu Gothic UI Semilight" w:hAnsi="Palatino Linotype" w:cs="Times New Roman"/>
          <w:spacing w:val="2"/>
          <w:sz w:val="22"/>
          <w:szCs w:val="22"/>
        </w:rPr>
        <w:t>"</w:t>
      </w:r>
      <w:r w:rsidR="00080836"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This and other details illuminate a possible dismantling of the device created by Palmira. The characterization of the character elaborated in the first pages reveals that the same woman who exhibits the emerald that "flashes on her ring finger" also hides "with what enthusiasm" she cuts the roses in the morning and how she cooks "the sirloin and the </w:t>
      </w:r>
      <w:r w:rsidRPr="005E031E">
        <w:rPr>
          <w:rFonts w:ascii="Palatino Linotype" w:eastAsia="Yu Gothic UI Semilight" w:hAnsi="Palatino Linotype" w:cs="Times New Roman"/>
          <w:i/>
          <w:iCs/>
          <w:spacing w:val="2"/>
          <w:sz w:val="22"/>
          <w:szCs w:val="22"/>
        </w:rPr>
        <w:t>mousse </w:t>
      </w:r>
      <w:r w:rsidR="00080836" w:rsidRPr="005E031E">
        <w:rPr>
          <w:rFonts w:ascii="Palatino Linotype" w:eastAsia="Yu Gothic UI Semilight" w:hAnsi="Palatino Linotype" w:cs="Times New Roman"/>
          <w:spacing w:val="2"/>
          <w:sz w:val="22"/>
          <w:szCs w:val="22"/>
        </w:rPr>
        <w:t xml:space="preserve">of chocolate” </w:t>
      </w:r>
      <w:r w:rsidRPr="005E031E">
        <w:rPr>
          <w:rFonts w:ascii="Palatino Linotype" w:eastAsia="Yu Gothic UI Semilight" w:hAnsi="Palatino Linotype" w:cs="Times New Roman"/>
          <w:spacing w:val="2"/>
          <w:sz w:val="22"/>
          <w:szCs w:val="22"/>
        </w:rPr>
        <w:t>for food.  Still, the aristocrat reaffirms her role at the end of the chapter when she does not hesitate to ask the butler what they are going to eat. Ultimately, both accept social rules and heteronormative patterns derived from a lack of economic and emotional autonomy. However,</w:t>
      </w:r>
      <w:r w:rsidR="004C6529" w:rsidRPr="005E031E">
        <w:rPr>
          <w:rFonts w:ascii="Palatino Linotype" w:eastAsia="Yu Gothic UI Semilight" w:hAnsi="Palatino Linotype" w:cs="Times New Roman"/>
          <w:spacing w:val="2"/>
          <w:sz w:val="22"/>
          <w:szCs w:val="22"/>
        </w:rPr>
        <w:t xml:space="preserve"> </w:t>
      </w:r>
      <w:r w:rsidRPr="005E031E">
        <w:rPr>
          <w:rFonts w:ascii="Palatino Linotype" w:eastAsia="Yu Gothic UI Semilight" w:hAnsi="Palatino Linotype" w:cs="Times New Roman"/>
          <w:spacing w:val="2"/>
          <w:sz w:val="22"/>
          <w:szCs w:val="22"/>
        </w:rPr>
        <w:t>Desideria's disengagement contrasts with Palmira's self-absorption. The obsessive fixation on herself delays the discovery of her husband's infidelity and the depression that her son is suffering. Finally, the death of the young man will determine Palmira's decision to sell the house of Santo Tirso and her beloved garden that so much effort involved maintaining.  That was "the last push that is always necessary to grasp the last influence of life"; to bloom, lik</w:t>
      </w:r>
      <w:r w:rsidR="003E72B4" w:rsidRPr="005E031E">
        <w:rPr>
          <w:rFonts w:ascii="Palatino Linotype" w:eastAsia="Yu Gothic UI Semilight" w:hAnsi="Palatino Linotype" w:cs="Times New Roman"/>
          <w:spacing w:val="2"/>
          <w:sz w:val="22"/>
          <w:szCs w:val="22"/>
        </w:rPr>
        <w:t>e a garden, in "the last spring</w:t>
      </w:r>
      <w:r w:rsidRPr="005E031E">
        <w:rPr>
          <w:rFonts w:ascii="Palatino Linotype" w:eastAsia="Yu Gothic UI Semilight" w:hAnsi="Palatino Linotype" w:cs="Times New Roman"/>
          <w:spacing w:val="2"/>
          <w:sz w:val="22"/>
          <w:szCs w:val="22"/>
        </w:rPr>
        <w:t>" </w:t>
      </w:r>
      <w:r w:rsidR="004C6529" w:rsidRPr="005E031E">
        <w:rPr>
          <w:rFonts w:ascii="Palatino Linotype" w:eastAsia="Yu Gothic UI Semilight" w:hAnsi="Palatino Linotype" w:cs="Times New Roman"/>
          <w:spacing w:val="2"/>
          <w:sz w:val="22"/>
          <w:szCs w:val="22"/>
        </w:rPr>
        <w:t>(Gala, 1996).</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Therefore, as has been seen so far, the body symbolically shows the psychological state of the characters also attributed to the garden. In this way, the </w:t>
      </w:r>
      <w:r w:rsidRPr="005E031E">
        <w:rPr>
          <w:rFonts w:ascii="Palatino Linotype" w:eastAsia="Yu Gothic UI Semilight" w:hAnsi="Palatino Linotype" w:cs="Times New Roman"/>
          <w:i/>
          <w:iCs/>
          <w:spacing w:val="2"/>
          <w:sz w:val="22"/>
          <w:szCs w:val="22"/>
        </w:rPr>
        <w:t>locus agrestis </w:t>
      </w:r>
      <w:r w:rsidRPr="005E031E">
        <w:rPr>
          <w:rFonts w:ascii="Palatino Linotype" w:eastAsia="Yu Gothic UI Semilight" w:hAnsi="Palatino Linotype" w:cs="Times New Roman"/>
          <w:spacing w:val="2"/>
          <w:sz w:val="22"/>
          <w:szCs w:val="22"/>
        </w:rPr>
        <w:t>articulates the sexual desire of the protagonists despite the apparent well-being caused by the </w:t>
      </w:r>
      <w:r w:rsidRPr="005E031E">
        <w:rPr>
          <w:rFonts w:ascii="Palatino Linotype" w:eastAsia="Yu Gothic UI Semilight" w:hAnsi="Palatino Linotype" w:cs="Times New Roman"/>
          <w:i/>
          <w:iCs/>
          <w:spacing w:val="2"/>
          <w:sz w:val="22"/>
          <w:szCs w:val="22"/>
        </w:rPr>
        <w:t>locus amoenus, </w:t>
      </w:r>
      <w:r w:rsidRPr="005E031E">
        <w:rPr>
          <w:rFonts w:ascii="Palatino Linotype" w:eastAsia="Yu Gothic UI Semilight" w:hAnsi="Palatino Linotype" w:cs="Times New Roman"/>
          <w:spacing w:val="2"/>
          <w:sz w:val="22"/>
          <w:szCs w:val="22"/>
        </w:rPr>
        <w:t>which is nothing but a </w:t>
      </w:r>
      <w:r w:rsidRPr="005E031E">
        <w:rPr>
          <w:rFonts w:ascii="Palatino Linotype" w:eastAsia="Yu Gothic UI Semilight" w:hAnsi="Palatino Linotype" w:cs="Times New Roman"/>
          <w:i/>
          <w:iCs/>
          <w:spacing w:val="2"/>
          <w:sz w:val="22"/>
          <w:szCs w:val="22"/>
        </w:rPr>
        <w:t>hortus conclusus. </w:t>
      </w:r>
      <w:r w:rsidRPr="005E031E">
        <w:rPr>
          <w:rFonts w:ascii="Palatino Linotype" w:eastAsia="Yu Gothic UI Semilight" w:hAnsi="Palatino Linotype" w:cs="Times New Roman"/>
          <w:spacing w:val="2"/>
          <w:sz w:val="22"/>
          <w:szCs w:val="22"/>
        </w:rPr>
        <w:t>The body becomes a prison in which they cannot satisfy their personal desire to fulfill themselves as mothers and as lovers. But the knowledge of the beloved implies the discovery of the body, the assumption of the last function: the </w:t>
      </w:r>
      <w:r w:rsidRPr="005E031E">
        <w:rPr>
          <w:rFonts w:ascii="Palatino Linotype" w:eastAsia="Yu Gothic UI Semilight" w:hAnsi="Palatino Linotype" w:cs="Times New Roman"/>
          <w:i/>
          <w:iCs/>
          <w:spacing w:val="2"/>
          <w:sz w:val="22"/>
          <w:szCs w:val="22"/>
        </w:rPr>
        <w:t>potager garden </w:t>
      </w:r>
      <w:r w:rsidRPr="005E031E">
        <w:rPr>
          <w:rFonts w:ascii="Palatino Linotype" w:eastAsia="Yu Gothic UI Semilight" w:hAnsi="Palatino Linotype" w:cs="Times New Roman"/>
          <w:spacing w:val="2"/>
          <w:sz w:val="22"/>
          <w:szCs w:val="22"/>
        </w:rPr>
        <w:t xml:space="preserve">. This change brings with it the abandonment of the garden (Istanbul / Venice / Madrid </w:t>
      </w:r>
      <w:r w:rsidRPr="005E031E">
        <w:rPr>
          <w:rFonts w:ascii="Palatino Linotype" w:eastAsia="Yu Gothic UI Semilight" w:hAnsi="Palatino Linotype" w:cs="Times New Roman"/>
          <w:spacing w:val="2"/>
          <w:sz w:val="22"/>
          <w:szCs w:val="22"/>
        </w:rPr>
        <w:lastRenderedPageBreak/>
        <w:t>/ Gihara) and a metaphorical displacement of the inner journey of the protagonists. Following Domenico Nucera, "you start to change, (...) you move away from your own customs so that a part of yourself dies and at the same time to allow a new one to be born."  The transfer of the garden is a progressive process that brings the rediscovery of one's own body through the body of the other. So, with this distancing, the symbolic dimension of the flag body is not a metaphorical function but an expressive one of the character's state. Faced with the characterizing function of geographic space, anthropomorphic space reveals </w:t>
      </w:r>
      <w:r w:rsidRPr="005E031E">
        <w:rPr>
          <w:rFonts w:ascii="Palatino Linotype" w:eastAsia="Yu Gothic UI Semilight" w:hAnsi="Palatino Linotype" w:cs="Times New Roman"/>
          <w:i/>
          <w:iCs/>
          <w:spacing w:val="2"/>
          <w:sz w:val="22"/>
          <w:szCs w:val="22"/>
        </w:rPr>
        <w:t>per se </w:t>
      </w:r>
      <w:r w:rsidRPr="005E031E">
        <w:rPr>
          <w:rFonts w:ascii="Palatino Linotype" w:eastAsia="Yu Gothic UI Semilight" w:hAnsi="Palatino Linotype" w:cs="Times New Roman"/>
          <w:spacing w:val="2"/>
          <w:sz w:val="22"/>
          <w:szCs w:val="22"/>
        </w:rPr>
        <w:t>the relocation of the subject, who becomes self-aware of himself because he wants and feels desired. From that inflection, the female character discards another space that is not the one that is linked to the body of the loved one.</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b/>
          <w:bCs/>
          <w:spacing w:val="2"/>
          <w:sz w:val="22"/>
          <w:szCs w:val="22"/>
        </w:rPr>
        <w:t>3. LEAVING THE GARDEN</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Throughout the literary tradition, the journey has always functioned as a correlate of the change experienced by the character who undertakes it. Nucera investigates the etymological root of the verb "to depart", from the Latin </w:t>
      </w:r>
      <w:r w:rsidRPr="005E031E">
        <w:rPr>
          <w:rFonts w:ascii="Palatino Linotype" w:eastAsia="Yu Gothic UI Semilight" w:hAnsi="Palatino Linotype" w:cs="Times New Roman"/>
          <w:i/>
          <w:iCs/>
          <w:spacing w:val="2"/>
          <w:sz w:val="22"/>
          <w:szCs w:val="22"/>
        </w:rPr>
        <w:t>pars </w:t>
      </w:r>
      <w:r w:rsidRPr="005E031E">
        <w:rPr>
          <w:rFonts w:ascii="Palatino Linotype" w:eastAsia="Yu Gothic UI Semilight" w:hAnsi="Palatino Linotype" w:cs="Times New Roman"/>
          <w:spacing w:val="2"/>
          <w:sz w:val="22"/>
          <w:szCs w:val="22"/>
        </w:rPr>
        <w:t>, that is, fraction, and argues that, a priori, this verb refers to death. But that same root - he adds - articulates the verb "give birth", that is, birth.  Taking into account the polysemy of the term "depart", the author also reflects on the noun "voyage" which, he explains, is a debtor of the Provençal </w:t>
      </w:r>
      <w:r w:rsidRPr="005E031E">
        <w:rPr>
          <w:rFonts w:ascii="Palatino Linotype" w:eastAsia="Yu Gothic UI Semilight" w:hAnsi="Palatino Linotype" w:cs="Times New Roman"/>
          <w:i/>
          <w:iCs/>
          <w:spacing w:val="2"/>
          <w:sz w:val="22"/>
          <w:szCs w:val="22"/>
        </w:rPr>
        <w:t>viatge </w:t>
      </w:r>
      <w:r w:rsidRPr="005E031E">
        <w:rPr>
          <w:rFonts w:ascii="Palatino Linotype" w:eastAsia="Yu Gothic UI Semilight" w:hAnsi="Palatino Linotype" w:cs="Times New Roman"/>
          <w:spacing w:val="2"/>
          <w:sz w:val="22"/>
          <w:szCs w:val="22"/>
        </w:rPr>
        <w:t>, from </w:t>
      </w:r>
      <w:r w:rsidRPr="005E031E">
        <w:rPr>
          <w:rFonts w:ascii="Palatino Linotype" w:eastAsia="Yu Gothic UI Semilight" w:hAnsi="Palatino Linotype" w:cs="Times New Roman"/>
          <w:i/>
          <w:iCs/>
          <w:spacing w:val="2"/>
          <w:sz w:val="22"/>
          <w:szCs w:val="22"/>
        </w:rPr>
        <w:t>viaticum </w:t>
      </w:r>
      <w:r w:rsidRPr="005E031E">
        <w:rPr>
          <w:rFonts w:ascii="Palatino Linotype" w:eastAsia="Yu Gothic UI Semilight" w:hAnsi="Palatino Linotype" w:cs="Times New Roman"/>
          <w:spacing w:val="2"/>
          <w:sz w:val="22"/>
          <w:szCs w:val="22"/>
        </w:rPr>
        <w:t>, a Latin word that indicates the provisions for the journey:</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3E72B4"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4E50F9" w:rsidRPr="005E031E">
        <w:rPr>
          <w:rFonts w:ascii="Palatino Linotype" w:eastAsia="Yu Gothic UI Semilight" w:hAnsi="Palatino Linotype" w:cs="Times New Roman"/>
          <w:spacing w:val="2"/>
          <w:sz w:val="22"/>
          <w:szCs w:val="22"/>
        </w:rPr>
        <w:t>For a trip to be such, it is not enough to consider the pure displacement made by an individual from one place to another, but it is necessary to observe what has fueled their journey, what has been the exchange that has taken place along the way: In other words, how the experience of the trip, that is, the discovery of the "other place", has been received and transformed.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While it is true that travel and discovery go hand in hand, it is also true that the trip, if it ever occurs, is only the excuse. Displacement, better still, the eviction of oneself is unavoidable to discover one's own identity. The permanence of the travel resource in postmodernity only emphasizes the need to start over for the misplaced characters presented by the current Spanish narrative according to Sánchez Dueñas:</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3E72B4"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4E50F9" w:rsidRPr="005E031E">
        <w:rPr>
          <w:rFonts w:ascii="Palatino Linotype" w:eastAsia="Yu Gothic UI Semilight" w:hAnsi="Palatino Linotype" w:cs="Times New Roman"/>
          <w:spacing w:val="2"/>
          <w:sz w:val="22"/>
          <w:szCs w:val="22"/>
        </w:rPr>
        <w:t xml:space="preserve">The theme of flight and travel with its inherent charges of alienation, anguish, isolation, bewilderment, search for identity and loneliness function as a link with one of the main plot features and discursive parameters of postmodernity, which is the crisis of the subject, the internal conflicts of the people and the vital anxieties that oppress the consciences and the lives </w:t>
      </w:r>
      <w:r w:rsidRPr="005E031E">
        <w:rPr>
          <w:rFonts w:ascii="Palatino Linotype" w:eastAsia="Yu Gothic UI Semilight" w:hAnsi="Palatino Linotype" w:cs="Times New Roman"/>
          <w:spacing w:val="2"/>
          <w:sz w:val="22"/>
          <w:szCs w:val="22"/>
        </w:rPr>
        <w:t>of the individuals in society”</w:t>
      </w:r>
      <w:r w:rsidR="004E50F9" w:rsidRPr="005E031E">
        <w:rPr>
          <w:rFonts w:ascii="Palatino Linotype" w:eastAsia="Yu Gothic UI Semilight" w:hAnsi="Palatino Linotype" w:cs="Times New Roman"/>
          <w:spacing w:val="2"/>
          <w:sz w:val="22"/>
          <w:szCs w:val="22"/>
        </w:rPr>
        <w:t> </w:t>
      </w:r>
      <w:r w:rsidR="00760319" w:rsidRPr="005E031E">
        <w:rPr>
          <w:rFonts w:ascii="Palatino Linotype" w:eastAsia="Yu Gothic UI Semilight" w:hAnsi="Palatino Linotype" w:cs="Times New Roman"/>
          <w:spacing w:val="2"/>
          <w:sz w:val="22"/>
          <w:szCs w:val="22"/>
        </w:rPr>
        <w:t>(Gala, 2002).</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xml:space="preserve">However, according to Sánchez Dueñas, it is not lost on us that the trip is not always pleasant. Hence the last etymological contribution of Nucera, who also reminds us that the </w:t>
      </w:r>
      <w:r w:rsidRPr="005E031E">
        <w:rPr>
          <w:rFonts w:ascii="Palatino Linotype" w:eastAsia="Yu Gothic UI Semilight" w:hAnsi="Palatino Linotype" w:cs="Times New Roman"/>
          <w:spacing w:val="2"/>
          <w:sz w:val="22"/>
          <w:szCs w:val="22"/>
        </w:rPr>
        <w:lastRenderedPageBreak/>
        <w:t>word "to travel", in English </w:t>
      </w:r>
      <w:r w:rsidRPr="005E031E">
        <w:rPr>
          <w:rFonts w:ascii="Palatino Linotype" w:eastAsia="Yu Gothic UI Semilight" w:hAnsi="Palatino Linotype" w:cs="Times New Roman"/>
          <w:i/>
          <w:iCs/>
          <w:spacing w:val="2"/>
          <w:sz w:val="22"/>
          <w:szCs w:val="22"/>
        </w:rPr>
        <w:t>to travel </w:t>
      </w:r>
      <w:r w:rsidRPr="005E031E">
        <w:rPr>
          <w:rFonts w:ascii="Palatino Linotype" w:eastAsia="Yu Gothic UI Semilight" w:hAnsi="Palatino Linotype" w:cs="Times New Roman"/>
          <w:spacing w:val="2"/>
          <w:sz w:val="22"/>
          <w:szCs w:val="22"/>
        </w:rPr>
        <w:t xml:space="preserve">, is related to the "suffering" that the one who departs will encounter on </w:t>
      </w:r>
      <w:r w:rsidR="00760319" w:rsidRPr="005E031E">
        <w:rPr>
          <w:rFonts w:ascii="Palatino Linotype" w:eastAsia="Yu Gothic UI Semilight" w:hAnsi="Palatino Linotype" w:cs="Times New Roman"/>
          <w:spacing w:val="2"/>
          <w:sz w:val="22"/>
          <w:szCs w:val="22"/>
        </w:rPr>
        <w:t>the road (Gnisci, 2002).</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Following t</w:t>
      </w:r>
      <w:r w:rsidR="00760319" w:rsidRPr="005E031E">
        <w:rPr>
          <w:rFonts w:ascii="Palatino Linotype" w:eastAsia="Yu Gothic UI Semilight" w:hAnsi="Palatino Linotype" w:cs="Times New Roman"/>
          <w:spacing w:val="2"/>
          <w:sz w:val="22"/>
          <w:szCs w:val="22"/>
        </w:rPr>
        <w:t>he sociologist Anthony Giddens,</w:t>
      </w:r>
      <w:r w:rsidRPr="005E031E">
        <w:rPr>
          <w:rFonts w:ascii="Palatino Linotype" w:eastAsia="Yu Gothic UI Semilight" w:hAnsi="Palatino Linotype" w:cs="Times New Roman"/>
          <w:spacing w:val="2"/>
          <w:sz w:val="22"/>
          <w:szCs w:val="22"/>
        </w:rPr>
        <w:t> if the crisis of the subject is internal, the journey towards the renewed identity will also be. For this reason, the (re) construction of the "I" is "internally referential":</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 'identity' of the self is not a distinctive feature, not even a collection of features possessed by the individual. It is the </w:t>
      </w:r>
      <w:r w:rsidRPr="005E031E">
        <w:rPr>
          <w:rFonts w:ascii="Palatino Linotype" w:eastAsia="Yu Gothic UI Semilight" w:hAnsi="Palatino Linotype" w:cs="Times New Roman"/>
          <w:i/>
          <w:iCs/>
          <w:spacing w:val="2"/>
          <w:sz w:val="22"/>
          <w:szCs w:val="22"/>
        </w:rPr>
        <w:t>self reflexively understood by the person based on his biography. </w:t>
      </w:r>
      <w:r w:rsidRPr="005E031E">
        <w:rPr>
          <w:rFonts w:ascii="Palatino Linotype" w:eastAsia="Yu Gothic UI Semilight" w:hAnsi="Palatino Linotype" w:cs="Times New Roman"/>
          <w:spacing w:val="2"/>
          <w:sz w:val="22"/>
          <w:szCs w:val="22"/>
        </w:rPr>
        <w:t>Here identity supposes continuity in time and space: but the identity of the self is that continuity reflexively interpreted by the agent. (…) The ability to use the "self" in changing contexts, characteristic of all known cultures, is the most elementary feature of ref</w:t>
      </w:r>
      <w:r w:rsidR="00760319" w:rsidRPr="005E031E">
        <w:rPr>
          <w:rFonts w:ascii="Palatino Linotype" w:eastAsia="Yu Gothic UI Semilight" w:hAnsi="Palatino Linotype" w:cs="Times New Roman"/>
          <w:spacing w:val="2"/>
          <w:sz w:val="22"/>
          <w:szCs w:val="22"/>
        </w:rPr>
        <w:t>lex conceptions of personality (Flecha, 1999).</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 author follows the studies of the psychotherapist Janette Rainwater who is also committed to the evaluation of his own biographical journey as well as its causes and consequences. This kind of "autotherapy" reviews the past and structures the future of the individual, whose continuity of the "I" will be reflected in this exhibition. Although this practice subsumes the control of time by the narrator, the control of space is effected through the body, what Rainwater calls body consciousness:</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 author presents body consciousness as a means to build a differentiated self, and not to dissolve the ego. The experience of the body is a way of uniting the self as an integrated whole that allows the individua</w:t>
      </w:r>
      <w:r w:rsidR="003E72B4" w:rsidRPr="005E031E">
        <w:rPr>
          <w:rFonts w:ascii="Palatino Linotype" w:eastAsia="Yu Gothic UI Semilight" w:hAnsi="Palatino Linotype" w:cs="Times New Roman"/>
          <w:spacing w:val="2"/>
          <w:sz w:val="22"/>
          <w:szCs w:val="22"/>
        </w:rPr>
        <w:t>l to say: "This is where I live</w:t>
      </w:r>
      <w:r w:rsidRPr="005E031E">
        <w:rPr>
          <w:rFonts w:ascii="Palatino Linotype" w:eastAsia="Yu Gothic UI Semilight" w:hAnsi="Palatino Linotype" w:cs="Times New Roman"/>
          <w:spacing w:val="2"/>
          <w:sz w:val="22"/>
          <w:szCs w:val="22"/>
        </w:rPr>
        <w:t>"</w:t>
      </w:r>
      <w:r w:rsidR="003E72B4"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Therefore, even the displacement of the individual will not seek the establishment of the identity of the "I". Or he will do it as long as his own reflective operation is projected on his body, making it the only possible space for the individual's self-identification. For Giddens, who admits that "the self is naturally embodied",  the body is not just a "physical entity that we" possess ": it is a system of action, a mode of practice." Furthermore, the body, as a border space, presents a setback: it is the place that keeps the "I" safe, but it is also the territory that endangers it, because the "I" is symbolically exposed through the body. After all, the journey always leads us towards otherness, but that otherness does not have to be a geographical destination. Nor does the journey end with arrival then, perhaps, having arrived the real departure begins. Only the body will then accuse a journey that is not geographical but biographical. Let's not forget that the body is the first place we inhabit. And also the last one.</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When the female characters of Gala set out on the journey, they were not particularly excited about their destination. On </w:t>
      </w:r>
      <w:r w:rsidRPr="005E031E">
        <w:rPr>
          <w:rFonts w:ascii="Palatino Linotype" w:eastAsia="Yu Gothic UI Semilight" w:hAnsi="Palatino Linotype" w:cs="Times New Roman"/>
          <w:i/>
          <w:iCs/>
          <w:spacing w:val="2"/>
          <w:sz w:val="22"/>
          <w:szCs w:val="22"/>
        </w:rPr>
        <w:t>the outskirts of </w:t>
      </w:r>
      <w:r w:rsidRPr="005E031E">
        <w:rPr>
          <w:rFonts w:ascii="Palatino Linotype" w:eastAsia="Yu Gothic UI Semilight" w:hAnsi="Palatino Linotype" w:cs="Times New Roman"/>
          <w:spacing w:val="2"/>
          <w:sz w:val="22"/>
          <w:szCs w:val="22"/>
        </w:rPr>
        <w:t>God, Nazareth finds Madrid snowed in, but this "kind welcome" causes him to cry not because of the "beauty of so much whiteness", but because of his feeling of "incommunicability and helplessness." </w:t>
      </w:r>
      <w:r w:rsidR="00760319" w:rsidRPr="005E031E">
        <w:rPr>
          <w:rFonts w:ascii="Palatino Linotype" w:eastAsia="Yu Gothic UI Semilight" w:hAnsi="Palatino Linotype" w:cs="Times New Roman"/>
          <w:spacing w:val="2"/>
          <w:sz w:val="22"/>
          <w:szCs w:val="22"/>
        </w:rPr>
        <w:t>(Gala, 1999)</w:t>
      </w:r>
      <w:r w:rsidRPr="005E031E">
        <w:rPr>
          <w:rFonts w:ascii="Palatino Linotype" w:eastAsia="Yu Gothic UI Semilight" w:hAnsi="Palatino Linotype" w:cs="Times New Roman"/>
          <w:spacing w:val="2"/>
          <w:sz w:val="22"/>
          <w:szCs w:val="22"/>
        </w:rPr>
        <w:t xml:space="preserve"> Let's not forget that she requests the transfer to distance herself from Diego Bastida. Instead, Desideria is </w:t>
      </w:r>
      <w:r w:rsidRPr="005E031E">
        <w:rPr>
          <w:rFonts w:ascii="Palatino Linotype" w:eastAsia="Yu Gothic UI Semilight" w:hAnsi="Palatino Linotype" w:cs="Times New Roman"/>
          <w:spacing w:val="2"/>
          <w:sz w:val="22"/>
          <w:szCs w:val="22"/>
        </w:rPr>
        <w:lastRenderedPageBreak/>
        <w:t>forced to travel to Istanbul</w:t>
      </w:r>
      <w:r w:rsidR="00760319" w:rsidRPr="005E031E">
        <w:rPr>
          <w:rFonts w:ascii="Palatino Linotype" w:eastAsia="Yu Gothic UI Semilight" w:hAnsi="Palatino Linotype" w:cs="Times New Roman"/>
          <w:spacing w:val="2"/>
          <w:sz w:val="22"/>
          <w:szCs w:val="22"/>
        </w:rPr>
        <w:t>, "a city devoid of enchantment</w:t>
      </w:r>
      <w:r w:rsidRPr="005E031E">
        <w:rPr>
          <w:rFonts w:ascii="Palatino Linotype" w:eastAsia="Yu Gothic UI Semilight" w:hAnsi="Palatino Linotype" w:cs="Times New Roman"/>
          <w:spacing w:val="2"/>
          <w:sz w:val="22"/>
          <w:szCs w:val="22"/>
        </w:rPr>
        <w:t>" </w:t>
      </w:r>
      <w:r w:rsidR="00760319" w:rsidRPr="005E031E">
        <w:rPr>
          <w:rFonts w:ascii="Palatino Linotype" w:eastAsia="Yu Gothic UI Semilight" w:hAnsi="Palatino Linotype" w:cs="Times New Roman"/>
          <w:spacing w:val="2"/>
          <w:sz w:val="22"/>
          <w:szCs w:val="22"/>
        </w:rPr>
        <w:t xml:space="preserve">(Gala, 2008). </w:t>
      </w:r>
      <w:r w:rsidRPr="005E031E">
        <w:rPr>
          <w:rFonts w:ascii="Palatino Linotype" w:eastAsia="Yu Gothic UI Semilight" w:hAnsi="Palatino Linotype" w:cs="Times New Roman"/>
          <w:spacing w:val="2"/>
          <w:sz w:val="22"/>
          <w:szCs w:val="22"/>
        </w:rPr>
        <w:t>Deyanira also shows a certain distrust in </w:t>
      </w:r>
      <w:r w:rsidRPr="005E031E">
        <w:rPr>
          <w:rFonts w:ascii="Palatino Linotype" w:eastAsia="Yu Gothic UI Semilight" w:hAnsi="Palatino Linotype" w:cs="Times New Roman"/>
          <w:i/>
          <w:iCs/>
          <w:spacing w:val="2"/>
          <w:sz w:val="22"/>
          <w:szCs w:val="22"/>
        </w:rPr>
        <w:t>Los Papers de Agua </w:t>
      </w:r>
      <w:r w:rsidRPr="005E031E">
        <w:rPr>
          <w:rFonts w:ascii="Palatino Linotype" w:eastAsia="Yu Gothic UI Semilight" w:hAnsi="Palatino Linotype" w:cs="Times New Roman"/>
          <w:spacing w:val="2"/>
          <w:sz w:val="22"/>
          <w:szCs w:val="22"/>
        </w:rPr>
        <w:t xml:space="preserve">when she arrives in Venice. The presence as a deceptive mirage, an undoubtedly beautiful place that "silently destroys itself."  Palmira is the only protagonist who leaves her garden excited and determined; but despite the fact that the beauty of Kigali "made an effort to give it a particular welcome",  the protagonist dreams of the fusion of the Rwandan and Andalusian landscapes: "Rwanda and Santo Tirso were the same thing."  In the case of the last three, the perception of these places changes with the making of contact with the loved ones - all of them foreigners - who will embody the true discovery of the trip. The aristocrat thinks that the doctor Bernardo Mayer has “a deep, enveloping and persuasive voice. So much so that, contemplating the landscape through the window, there were moments when Palmira let her </w:t>
      </w:r>
      <w:r w:rsidR="003E72B4" w:rsidRPr="005E031E">
        <w:rPr>
          <w:rFonts w:ascii="Palatino Linotype" w:eastAsia="Yu Gothic UI Semilight" w:hAnsi="Palatino Linotype" w:cs="Times New Roman"/>
          <w:spacing w:val="2"/>
          <w:sz w:val="22"/>
          <w:szCs w:val="22"/>
        </w:rPr>
        <w:t>voice surround her”</w:t>
      </w:r>
      <w:r w:rsidRPr="005E031E">
        <w:rPr>
          <w:rFonts w:ascii="Palatino Linotype" w:eastAsia="Yu Gothic UI Semilight" w:hAnsi="Palatino Linotype" w:cs="Times New Roman"/>
          <w:spacing w:val="2"/>
          <w:sz w:val="22"/>
          <w:szCs w:val="22"/>
        </w:rPr>
        <w:t> </w:t>
      </w:r>
      <w:r w:rsidR="00760319" w:rsidRPr="005E031E">
        <w:rPr>
          <w:rFonts w:ascii="Palatino Linotype" w:eastAsia="Yu Gothic UI Semilight" w:hAnsi="Palatino Linotype" w:cs="Times New Roman"/>
          <w:spacing w:val="2"/>
          <w:sz w:val="22"/>
          <w:szCs w:val="22"/>
        </w:rPr>
        <w:t>(Gala, 1999).</w:t>
      </w:r>
      <w:r w:rsidRPr="005E031E">
        <w:rPr>
          <w:rFonts w:ascii="Palatino Linotype" w:eastAsia="Yu Gothic UI Semilight" w:hAnsi="Palatino Linotype" w:cs="Times New Roman"/>
          <w:spacing w:val="2"/>
          <w:sz w:val="22"/>
          <w:szCs w:val="22"/>
        </w:rPr>
        <w:t> In the case of Desideria, "suddenly, a deep, welcoming male voice, in Castilian Spanish with an identifiable accent, filled everything." When directed his gaze to Yamam, the tour guide, dizzy invaded by the "certainty that the most important thing in my life just happened."  Finally, Deyanira, who loses consciousness with Aldo's nudity, says she hears the call of the male sex and with penetration discovers a new landscape:</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3E72B4"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4E50F9" w:rsidRPr="005E031E">
        <w:rPr>
          <w:rFonts w:ascii="Palatino Linotype" w:eastAsia="Yu Gothic UI Semilight" w:hAnsi="Palatino Linotype" w:cs="Times New Roman"/>
          <w:spacing w:val="2"/>
          <w:sz w:val="22"/>
          <w:szCs w:val="22"/>
        </w:rPr>
        <w:t>I saw the sea serene and at the same time rough and calm again (...) and I thought with joy that my life had been a desert with fake oases and I got lost in a vegetation oozing with slippery and tasty juices and there were lights that warmed and fruity and fleshy turgencies and a trunk hard and tender, I never imagined that my tongue caressed and devoured my mouth without ceasing hunger and I felt the heat and shared sweats and my</w:t>
      </w:r>
      <w:r w:rsidRPr="005E031E">
        <w:rPr>
          <w:rFonts w:ascii="Palatino Linotype" w:eastAsia="Yu Gothic UI Semilight" w:hAnsi="Palatino Linotype" w:cs="Times New Roman"/>
          <w:spacing w:val="2"/>
          <w:sz w:val="22"/>
          <w:szCs w:val="22"/>
        </w:rPr>
        <w:t xml:space="preserve"> body was another and another”</w:t>
      </w:r>
      <w:r w:rsidR="004E50F9" w:rsidRPr="005E031E">
        <w:rPr>
          <w:rFonts w:ascii="Palatino Linotype" w:eastAsia="Yu Gothic UI Semilight" w:hAnsi="Palatino Linotype" w:cs="Times New Roman"/>
          <w:spacing w:val="2"/>
          <w:sz w:val="22"/>
          <w:szCs w:val="22"/>
        </w:rPr>
        <w:t> </w:t>
      </w:r>
      <w:r w:rsidR="006F3FAB" w:rsidRPr="005E031E">
        <w:rPr>
          <w:rFonts w:ascii="Palatino Linotype" w:eastAsia="Yu Gothic UI Semilight" w:hAnsi="Palatino Linotype" w:cs="Times New Roman"/>
          <w:spacing w:val="2"/>
          <w:sz w:val="22"/>
          <w:szCs w:val="22"/>
        </w:rPr>
        <w:t>(Gala, 2008)</w:t>
      </w:r>
      <w:r w:rsidRPr="005E031E">
        <w:rPr>
          <w:rFonts w:ascii="Palatino Linotype" w:eastAsia="Yu Gothic UI Semilight" w:hAnsi="Palatino Linotype" w:cs="Times New Roman"/>
          <w:spacing w:val="2"/>
          <w:sz w:val="22"/>
          <w:szCs w:val="22"/>
        </w:rPr>
        <w:t>.</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Finally, the writer says she experiences a kind of "transmutation" and abandons herself to a "sea in which she was shipwrecked, receiving a hot rain from above" before feeling "annulled and lost."  In the same way, after meeting Yamam, Desideria changes her impression of Istanbul. Yamam's description is mixed with his description of the city during a panoramic tour. In addition, the first physical contact occurs during a guided visit to the church of San Salvador de Cora. When the group raises their heads to admire some mosaics, Desideria responds to a bite from Yamam by feeling her upright sex. He responds to this gesture by adding that “Istanbul must be seen from everywhere (...). Here we are looking at it from behind. But all of him is beautiful. Like Deyanira, the first time Desideria makes love to Yamam, she feels that her life is justified by "getting there." The adverb of place refers to the body of the beloved, who having found it, paradoxically, she finds herself "los</w:t>
      </w:r>
      <w:r w:rsidR="006F3FAB" w:rsidRPr="005E031E">
        <w:rPr>
          <w:rFonts w:ascii="Palatino Linotype" w:eastAsia="Yu Gothic UI Semilight" w:hAnsi="Palatino Linotype" w:cs="Times New Roman"/>
          <w:spacing w:val="2"/>
          <w:sz w:val="22"/>
          <w:szCs w:val="22"/>
        </w:rPr>
        <w:t>t and could not stop being so."</w:t>
      </w:r>
      <w:r w:rsidRPr="005E031E">
        <w:rPr>
          <w:rFonts w:ascii="Palatino Linotype" w:eastAsia="Yu Gothic UI Semilight" w:hAnsi="Palatino Linotype" w:cs="Times New Roman"/>
          <w:spacing w:val="2"/>
          <w:sz w:val="22"/>
          <w:szCs w:val="22"/>
        </w:rPr>
        <w:t> The union of the two is defined as "a country for two in which only one can fit (...) an unbeliever in any heaven and in any hell other than his own." </w:t>
      </w:r>
      <w:r w:rsidR="006F3FAB" w:rsidRPr="005E031E">
        <w:rPr>
          <w:rFonts w:ascii="Palatino Linotype" w:eastAsia="Yu Gothic UI Semilight" w:hAnsi="Palatino Linotype" w:cs="Times New Roman"/>
          <w:spacing w:val="2"/>
          <w:sz w:val="22"/>
          <w:szCs w:val="22"/>
        </w:rPr>
        <w:t>(Gala, 1996).</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The long-awaited </w:t>
      </w:r>
      <w:r w:rsidRPr="005E031E">
        <w:rPr>
          <w:rFonts w:ascii="Palatino Linotype" w:eastAsia="Yu Gothic UI Semilight" w:hAnsi="Palatino Linotype" w:cs="Times New Roman"/>
          <w:i/>
          <w:iCs/>
          <w:spacing w:val="2"/>
          <w:sz w:val="22"/>
          <w:szCs w:val="22"/>
        </w:rPr>
        <w:t>potager garden </w:t>
      </w:r>
      <w:r w:rsidRPr="005E031E">
        <w:rPr>
          <w:rFonts w:ascii="Palatino Linotype" w:eastAsia="Yu Gothic UI Semilight" w:hAnsi="Palatino Linotype" w:cs="Times New Roman"/>
          <w:spacing w:val="2"/>
          <w:sz w:val="22"/>
          <w:szCs w:val="22"/>
        </w:rPr>
        <w:t xml:space="preserve">seems to them like a paradise sponsored by the union of the bodies of lover and loved. When Nazareth and Diego finally begin a loving relationship and, therefore, a sexual relationship, she claims to learn through sex "what is heaven according to the Apocalypse and the Psalms and the Song of Songs."  In her case, Deyanira feels that she </w:t>
      </w:r>
      <w:r w:rsidRPr="005E031E">
        <w:rPr>
          <w:rFonts w:ascii="Palatino Linotype" w:eastAsia="Yu Gothic UI Semilight" w:hAnsi="Palatino Linotype" w:cs="Times New Roman"/>
          <w:spacing w:val="2"/>
          <w:sz w:val="22"/>
          <w:szCs w:val="22"/>
        </w:rPr>
        <w:lastRenderedPageBreak/>
        <w:t>has found a mutual paradise: "Aldo's unforgettable body ... Why am I not convinced today that it is not absurd to think that the true Eden is where we are?"  Isabel Martínez Moreno includes Gala's conception of the Edenic space in her study of this author's dramatic work. She defines it as "the territory of the Ideal, whose conquest justifies th</w:t>
      </w:r>
      <w:r w:rsidR="006F3FAB" w:rsidRPr="005E031E">
        <w:rPr>
          <w:rFonts w:ascii="Palatino Linotype" w:eastAsia="Yu Gothic UI Semilight" w:hAnsi="Palatino Linotype" w:cs="Times New Roman"/>
          <w:spacing w:val="2"/>
          <w:sz w:val="22"/>
          <w:szCs w:val="22"/>
        </w:rPr>
        <w:t xml:space="preserve">e existence of the individual” (Moreno, 1994). </w:t>
      </w:r>
      <w:r w:rsidRPr="005E031E">
        <w:rPr>
          <w:rFonts w:ascii="Palatino Linotype" w:eastAsia="Yu Gothic UI Semilight" w:hAnsi="Palatino Linotype" w:cs="Times New Roman"/>
          <w:spacing w:val="2"/>
          <w:sz w:val="22"/>
          <w:szCs w:val="22"/>
        </w:rPr>
        <w:t>The researcher synthesizes the meaning of Eden in two concepts: freedom and fullness </w:t>
      </w:r>
      <w:r w:rsidRPr="005E031E">
        <w:rPr>
          <w:rFonts w:ascii="Palatino Linotype" w:eastAsia="Yu Gothic UI Semilight" w:hAnsi="Palatino Linotype" w:cs="Times New Roman"/>
          <w:i/>
          <w:iCs/>
          <w:spacing w:val="2"/>
          <w:sz w:val="22"/>
          <w:szCs w:val="22"/>
        </w:rPr>
        <w:t>. </w:t>
      </w:r>
      <w:r w:rsidRPr="005E031E">
        <w:rPr>
          <w:rFonts w:ascii="Palatino Linotype" w:eastAsia="Yu Gothic UI Semilight" w:hAnsi="Palatino Linotype" w:cs="Times New Roman"/>
          <w:spacing w:val="2"/>
          <w:sz w:val="22"/>
          <w:szCs w:val="22"/>
        </w:rPr>
        <w:t>So, in the first instance, the female body It represents these notions not only by the consummation of sexual desire, but also by the unfolding of the loving fee</w:t>
      </w:r>
      <w:r w:rsidR="006F3FAB" w:rsidRPr="005E031E">
        <w:rPr>
          <w:rFonts w:ascii="Palatino Linotype" w:eastAsia="Yu Gothic UI Semilight" w:hAnsi="Palatino Linotype" w:cs="Times New Roman"/>
          <w:spacing w:val="2"/>
          <w:sz w:val="22"/>
          <w:szCs w:val="22"/>
        </w:rPr>
        <w:t>ling that unites body and soul.</w:t>
      </w:r>
      <w:r w:rsidRPr="005E031E">
        <w:rPr>
          <w:rFonts w:ascii="Palatino Linotype" w:eastAsia="Yu Gothic UI Semilight" w:hAnsi="Palatino Linotype" w:cs="Times New Roman"/>
          <w:spacing w:val="2"/>
          <w:sz w:val="22"/>
          <w:szCs w:val="22"/>
        </w:rPr>
        <w:t> Consequently, to the four categories established by Martín is added the </w:t>
      </w:r>
      <w:r w:rsidRPr="005E031E">
        <w:rPr>
          <w:rFonts w:ascii="Palatino Linotype" w:eastAsia="Yu Gothic UI Semilight" w:hAnsi="Palatino Linotype" w:cs="Times New Roman"/>
          <w:i/>
          <w:iCs/>
          <w:spacing w:val="2"/>
          <w:sz w:val="22"/>
          <w:szCs w:val="22"/>
        </w:rPr>
        <w:t>Edenic garden . </w:t>
      </w:r>
      <w:r w:rsidRPr="005E031E">
        <w:rPr>
          <w:rFonts w:ascii="Palatino Linotype" w:eastAsia="Yu Gothic UI Semilight" w:hAnsi="Palatino Linotype" w:cs="Times New Roman"/>
          <w:spacing w:val="2"/>
          <w:sz w:val="22"/>
          <w:szCs w:val="22"/>
        </w:rPr>
        <w:t>For example, when Palmira begins a life in common with Bernardo, she can “walk around the house naked, or open the shared bathroom naked for him. Neither of them had anything to hide from the other. '  Both agree on the same perception of love, which does not consist in "reducing the universe to the size of eyes, nor in s</w:t>
      </w:r>
      <w:r w:rsidR="003E72B4" w:rsidRPr="005E031E">
        <w:rPr>
          <w:rFonts w:ascii="Palatino Linotype" w:eastAsia="Yu Gothic UI Semilight" w:hAnsi="Palatino Linotype" w:cs="Times New Roman"/>
          <w:spacing w:val="2"/>
          <w:sz w:val="22"/>
          <w:szCs w:val="22"/>
        </w:rPr>
        <w:t>eeing it through only them."</w:t>
      </w:r>
      <w:r w:rsidRPr="005E031E">
        <w:rPr>
          <w:rFonts w:ascii="Palatino Linotype" w:eastAsia="Yu Gothic UI Semilight" w:hAnsi="Palatino Linotype" w:cs="Times New Roman"/>
          <w:spacing w:val="2"/>
          <w:sz w:val="22"/>
          <w:szCs w:val="22"/>
        </w:rPr>
        <w:t>Thus, Palmira manages to reconcile with her own body, accepting the climacteric, although she silently wishes t</w:t>
      </w:r>
      <w:r w:rsidR="003E72B4" w:rsidRPr="005E031E">
        <w:rPr>
          <w:rFonts w:ascii="Palatino Linotype" w:eastAsia="Yu Gothic UI Semilight" w:hAnsi="Palatino Linotype" w:cs="Times New Roman"/>
          <w:spacing w:val="2"/>
          <w:sz w:val="22"/>
          <w:szCs w:val="22"/>
        </w:rPr>
        <w:t>o have a child with Bernardo.</w:t>
      </w:r>
      <w:r w:rsidRPr="005E031E">
        <w:rPr>
          <w:rFonts w:ascii="Palatino Linotype" w:eastAsia="Yu Gothic UI Semilight" w:hAnsi="Palatino Linotype" w:cs="Times New Roman"/>
          <w:spacing w:val="2"/>
          <w:sz w:val="22"/>
          <w:szCs w:val="22"/>
        </w:rPr>
        <w:t> In the same way, Nazareth does the same with his own and, therefore, also with his soul. Together with Diego she becomes aware of her body and through the body she becomes aware of herself:</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6F3FAB" w:rsidRPr="005E031E" w:rsidRDefault="003E72B4"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4E50F9" w:rsidRPr="005E031E">
        <w:rPr>
          <w:rFonts w:ascii="Palatino Linotype" w:eastAsia="Yu Gothic UI Semilight" w:hAnsi="Palatino Linotype" w:cs="Times New Roman"/>
          <w:spacing w:val="2"/>
          <w:sz w:val="22"/>
          <w:szCs w:val="22"/>
        </w:rPr>
        <w:t>It has been, in the extremes, me as never; as nobody has been my body. In the solidarity of love and the isolation torn apart by death, when something in me wanted to expire, the body fought the greatest assaults; when something wanted to close my eyes an</w:t>
      </w:r>
      <w:r w:rsidRPr="005E031E">
        <w:rPr>
          <w:rFonts w:ascii="Palatino Linotype" w:eastAsia="Yu Gothic UI Semilight" w:hAnsi="Palatino Linotype" w:cs="Times New Roman"/>
          <w:spacing w:val="2"/>
          <w:sz w:val="22"/>
          <w:szCs w:val="22"/>
        </w:rPr>
        <w:t>d conclude, my body resisted”.</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 body that channels sexual pleasure and loving feelings also metabolizes the pain of loss and uprooting or, in other words, expulsion from paradise.</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b/>
          <w:bCs/>
          <w:spacing w:val="2"/>
          <w:sz w:val="22"/>
          <w:szCs w:val="22"/>
        </w:rPr>
        <w:t>5. THE ABANDONMENT OF THE BODY</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After a short period of time, the feeling of fulfillment is extinguished in the lives of Nazareth and Palmyra. Both will have to face the death of their partners. Diego Bastida suffers an accident and Bernardo Mayer dies a victim of the war in Rwanda. These losses are compensated in some way in both plots when, having disappeared the male subject, the two protagonists take care of an orphan baby respectively. This detachment from the body is relevant to access the maternal experience. We now re</w:t>
      </w:r>
      <w:r w:rsidR="003E72B4" w:rsidRPr="005E031E">
        <w:rPr>
          <w:rFonts w:ascii="Palatino Linotype" w:eastAsia="Yu Gothic UI Semilight" w:hAnsi="Palatino Linotype" w:cs="Times New Roman"/>
          <w:spacing w:val="2"/>
          <w:sz w:val="22"/>
          <w:szCs w:val="22"/>
        </w:rPr>
        <w:t>call the etymology of the verb “to leave”</w:t>
      </w:r>
      <w:r w:rsidRPr="005E031E">
        <w:rPr>
          <w:rFonts w:ascii="Palatino Linotype" w:eastAsia="Yu Gothic UI Semilight" w:hAnsi="Palatino Linotype" w:cs="Times New Roman"/>
          <w:spacing w:val="2"/>
          <w:sz w:val="22"/>
          <w:szCs w:val="22"/>
        </w:rPr>
        <w:t xml:space="preserve"> that we explained in previous lines. Palmyra's rebirth finds its hope in restored motherhood, but Nazareth's case is different. Is he</w:t>
      </w:r>
      <w:r w:rsidR="006F3FAB" w:rsidRPr="005E031E">
        <w:rPr>
          <w:rFonts w:ascii="Palatino Linotype" w:eastAsia="Yu Gothic UI Semilight" w:hAnsi="Palatino Linotype" w:cs="Times New Roman"/>
          <w:spacing w:val="2"/>
          <w:sz w:val="22"/>
          <w:szCs w:val="22"/>
        </w:rPr>
        <w:t xml:space="preserve"> </w:t>
      </w:r>
      <w:r w:rsidRPr="005E031E">
        <w:rPr>
          <w:rFonts w:ascii="Palatino Linotype" w:eastAsia="Yu Gothic UI Semilight" w:hAnsi="Palatino Linotype" w:cs="Times New Roman"/>
          <w:spacing w:val="2"/>
          <w:sz w:val="22"/>
          <w:szCs w:val="22"/>
        </w:rPr>
        <w:t>sudden death of his adopted son, which determines that the order prior to the arrival of Diego Bastida is reestablished - renewed. Now, without habit and fully convinced, Clara Ribalta, like a migrant mother, will once again dedicate hers</w:t>
      </w:r>
      <w:r w:rsidR="003E72B4" w:rsidRPr="005E031E">
        <w:rPr>
          <w:rFonts w:ascii="Palatino Linotype" w:eastAsia="Yu Gothic UI Semilight" w:hAnsi="Palatino Linotype" w:cs="Times New Roman"/>
          <w:spacing w:val="2"/>
          <w:sz w:val="22"/>
          <w:szCs w:val="22"/>
        </w:rPr>
        <w:t>elf to the most disadvantaged: “</w:t>
      </w:r>
      <w:r w:rsidRPr="005E031E">
        <w:rPr>
          <w:rFonts w:ascii="Palatino Linotype" w:eastAsia="Yu Gothic UI Semilight" w:hAnsi="Palatino Linotype" w:cs="Times New Roman"/>
          <w:spacing w:val="2"/>
          <w:sz w:val="22"/>
          <w:szCs w:val="22"/>
        </w:rPr>
        <w:t xml:space="preserve">that the other does not take care of me or of the others does not affect me: I cannot ignore that other </w:t>
      </w:r>
      <w:r w:rsidR="003E72B4" w:rsidRPr="005E031E">
        <w:rPr>
          <w:rFonts w:ascii="Palatino Linotype" w:eastAsia="Yu Gothic UI Semilight" w:hAnsi="Palatino Linotype" w:cs="Times New Roman"/>
          <w:spacing w:val="2"/>
          <w:sz w:val="22"/>
          <w:szCs w:val="22"/>
        </w:rPr>
        <w:t>that they are all, nor deny it”</w:t>
      </w:r>
      <w:r w:rsidRPr="005E031E">
        <w:rPr>
          <w:rFonts w:ascii="Palatino Linotype" w:eastAsia="Yu Gothic UI Semilight" w:hAnsi="Palatino Linotype" w:cs="Times New Roman"/>
          <w:spacing w:val="2"/>
          <w:sz w:val="22"/>
          <w:szCs w:val="22"/>
        </w:rPr>
        <w:t>.  Unlike the protagonists of </w:t>
      </w:r>
      <w:r w:rsidR="003E72B4" w:rsidRPr="005E031E">
        <w:rPr>
          <w:rFonts w:ascii="Palatino Linotype" w:eastAsia="Yu Gothic UI Semilight" w:hAnsi="Palatino Linotype" w:cs="Times New Roman"/>
          <w:i/>
          <w:iCs/>
          <w:spacing w:val="2"/>
          <w:sz w:val="22"/>
          <w:szCs w:val="22"/>
        </w:rPr>
        <w:t>The Turkish”</w:t>
      </w:r>
      <w:r w:rsidRPr="005E031E">
        <w:rPr>
          <w:rFonts w:ascii="Palatino Linotype" w:eastAsia="Yu Gothic UI Semilight" w:hAnsi="Palatino Linotype" w:cs="Times New Roman"/>
          <w:i/>
          <w:iCs/>
          <w:spacing w:val="2"/>
          <w:sz w:val="22"/>
          <w:szCs w:val="22"/>
        </w:rPr>
        <w:t>Passion </w:t>
      </w:r>
      <w:r w:rsidRPr="005E031E">
        <w:rPr>
          <w:rFonts w:ascii="Palatino Linotype" w:eastAsia="Yu Gothic UI Semilight" w:hAnsi="Palatino Linotype" w:cs="Times New Roman"/>
          <w:spacing w:val="2"/>
          <w:sz w:val="22"/>
          <w:szCs w:val="22"/>
        </w:rPr>
        <w:t>and </w:t>
      </w:r>
      <w:r w:rsidRPr="005E031E">
        <w:rPr>
          <w:rFonts w:ascii="Palatino Linotype" w:eastAsia="Yu Gothic UI Semilight" w:hAnsi="Palatino Linotype" w:cs="Times New Roman"/>
          <w:i/>
          <w:iCs/>
          <w:spacing w:val="2"/>
          <w:sz w:val="22"/>
          <w:szCs w:val="22"/>
        </w:rPr>
        <w:t>The Water Papers </w:t>
      </w:r>
      <w:r w:rsidRPr="005E031E">
        <w:rPr>
          <w:rFonts w:ascii="Palatino Linotype" w:eastAsia="Yu Gothic UI Semilight" w:hAnsi="Palatino Linotype" w:cs="Times New Roman"/>
          <w:spacing w:val="2"/>
          <w:sz w:val="22"/>
          <w:szCs w:val="22"/>
        </w:rPr>
        <w:t>, Palmira and Nazareth survive the death of their loved ones, thus subverting the phallogocentric order through which –a priori- they had reaffirmed their identity.</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lastRenderedPageBreak/>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We cannot ignore the fact, unlike Desideria and Deyanira as well, that these two protagonists do not hold the narrative status in stories orchestrated by a homodiegetic narrator (I witness) in </w:t>
      </w:r>
      <w:r w:rsidRPr="005E031E">
        <w:rPr>
          <w:rFonts w:ascii="Palatino Linotype" w:eastAsia="Yu Gothic UI Semilight" w:hAnsi="Palatino Linotype" w:cs="Times New Roman"/>
          <w:i/>
          <w:iCs/>
          <w:spacing w:val="2"/>
          <w:sz w:val="22"/>
          <w:szCs w:val="22"/>
        </w:rPr>
        <w:t>Las outskirts of God </w:t>
      </w:r>
      <w:r w:rsidRPr="005E031E">
        <w:rPr>
          <w:rFonts w:ascii="Palatino Linotype" w:eastAsia="Yu Gothic UI Semilight" w:hAnsi="Palatino Linotype" w:cs="Times New Roman"/>
          <w:spacing w:val="2"/>
          <w:sz w:val="22"/>
          <w:szCs w:val="22"/>
        </w:rPr>
        <w:t>and a heterodiegetic narrator in </w:t>
      </w:r>
      <w:r w:rsidRPr="005E031E">
        <w:rPr>
          <w:rFonts w:ascii="Palatino Linotype" w:eastAsia="Yu Gothic UI Semilight" w:hAnsi="Palatino Linotype" w:cs="Times New Roman"/>
          <w:i/>
          <w:iCs/>
          <w:spacing w:val="2"/>
          <w:sz w:val="22"/>
          <w:szCs w:val="22"/>
        </w:rPr>
        <w:t>Beyond the garden . </w:t>
      </w:r>
      <w:r w:rsidRPr="005E031E">
        <w:rPr>
          <w:rFonts w:ascii="Palatino Linotype" w:eastAsia="Yu Gothic UI Semilight" w:hAnsi="Palatino Linotype" w:cs="Times New Roman"/>
          <w:spacing w:val="2"/>
          <w:sz w:val="22"/>
          <w:szCs w:val="22"/>
        </w:rPr>
        <w:t>Mª Ángeles Hermosilla Álvarez alludes to the theoretical legacy of Luce Irigaray, Hélene Cixous and Julia Kristeva, who argue that language expressed from a female body is also heir to a patriarchal culture sponsored by phallogocentrism. Hermosilla Álvarez advocates a new meaning of feminine language that assumes a "reconstruction of the maternal order" according to Laura Murano </w:t>
      </w:r>
      <w:r w:rsidR="006F3FAB" w:rsidRPr="005E031E">
        <w:rPr>
          <w:rFonts w:ascii="Palatino Linotype" w:eastAsia="Yu Gothic UI Semilight" w:hAnsi="Palatino Linotype" w:cs="Times New Roman"/>
          <w:spacing w:val="2"/>
          <w:sz w:val="22"/>
          <w:szCs w:val="22"/>
        </w:rPr>
        <w:t>(Vaiani &amp; Muraro, 1991)</w:t>
      </w:r>
      <w:r w:rsidRPr="005E031E">
        <w:rPr>
          <w:rFonts w:ascii="Palatino Linotype" w:eastAsia="Yu Gothic UI Semilight" w:hAnsi="Palatino Linotype" w:cs="Times New Roman"/>
          <w:spacing w:val="2"/>
          <w:sz w:val="22"/>
          <w:szCs w:val="22"/>
        </w:rPr>
        <w:t> and, on the literary level - following Hélène Cixous - a "feminine writing with white ink" </w:t>
      </w:r>
      <w:r w:rsidR="006F3FAB" w:rsidRPr="005E031E">
        <w:rPr>
          <w:rFonts w:ascii="Palatino Linotype" w:eastAsia="Yu Gothic UI Semilight" w:hAnsi="Palatino Linotype" w:cs="Times New Roman"/>
          <w:spacing w:val="2"/>
          <w:sz w:val="22"/>
          <w:szCs w:val="22"/>
        </w:rPr>
        <w:t>(Seggara, 2006)</w:t>
      </w:r>
      <w:r w:rsidR="003E72B4" w:rsidRPr="005E031E">
        <w:rPr>
          <w:rFonts w:ascii="Palatino Linotype" w:eastAsia="Yu Gothic UI Semilight" w:hAnsi="Palatino Linotype" w:cs="Times New Roman"/>
          <w:spacing w:val="2"/>
          <w:sz w:val="22"/>
          <w:szCs w:val="22"/>
        </w:rPr>
        <w:t> : "It is about of “deconstructing”</w:t>
      </w:r>
      <w:r w:rsidRPr="005E031E">
        <w:rPr>
          <w:rFonts w:ascii="Palatino Linotype" w:eastAsia="Yu Gothic UI Semilight" w:hAnsi="Palatino Linotype" w:cs="Times New Roman"/>
          <w:spacing w:val="2"/>
          <w:sz w:val="22"/>
          <w:szCs w:val="22"/>
        </w:rPr>
        <w:t xml:space="preserve"> the patriarchal discourse to take the word with a meaning born of a perso</w:t>
      </w:r>
      <w:r w:rsidR="003E72B4" w:rsidRPr="005E031E">
        <w:rPr>
          <w:rFonts w:ascii="Palatino Linotype" w:eastAsia="Yu Gothic UI Semilight" w:hAnsi="Palatino Linotype" w:cs="Times New Roman"/>
          <w:spacing w:val="2"/>
          <w:sz w:val="22"/>
          <w:szCs w:val="22"/>
        </w:rPr>
        <w:t>nal experience of a woman (…)”</w:t>
      </w:r>
      <w:r w:rsidRPr="005E031E">
        <w:rPr>
          <w:rFonts w:ascii="Palatino Linotype" w:eastAsia="Yu Gothic UI Semilight" w:hAnsi="Palatino Linotype" w:cs="Times New Roman"/>
          <w:spacing w:val="2"/>
          <w:sz w:val="22"/>
          <w:szCs w:val="22"/>
        </w:rPr>
        <w:t> </w:t>
      </w:r>
      <w:r w:rsidR="006F3FAB" w:rsidRPr="005E031E">
        <w:rPr>
          <w:rFonts w:ascii="Palatino Linotype" w:eastAsia="Yu Gothic UI Semilight" w:hAnsi="Palatino Linotype" w:cs="Times New Roman"/>
          <w:spacing w:val="2"/>
          <w:sz w:val="22"/>
          <w:szCs w:val="22"/>
        </w:rPr>
        <w:t>(Alvarez, 2005).</w:t>
      </w:r>
      <w:r w:rsidRPr="005E031E">
        <w:rPr>
          <w:rFonts w:ascii="Palatino Linotype" w:eastAsia="Yu Gothic UI Semilight" w:hAnsi="Palatino Linotype" w:cs="Times New Roman"/>
          <w:spacing w:val="2"/>
          <w:sz w:val="22"/>
          <w:szCs w:val="22"/>
        </w:rPr>
        <w:t> In </w:t>
      </w:r>
      <w:r w:rsidRPr="005E031E">
        <w:rPr>
          <w:rFonts w:ascii="Palatino Linotype" w:eastAsia="Yu Gothic UI Semilight" w:hAnsi="Palatino Linotype" w:cs="Times New Roman"/>
          <w:i/>
          <w:iCs/>
          <w:spacing w:val="2"/>
          <w:sz w:val="22"/>
          <w:szCs w:val="22"/>
        </w:rPr>
        <w:t>Outside of God </w:t>
      </w:r>
      <w:r w:rsidRPr="005E031E">
        <w:rPr>
          <w:rFonts w:ascii="Palatino Linotype" w:eastAsia="Yu Gothic UI Semilight" w:hAnsi="Palatino Linotype" w:cs="Times New Roman"/>
          <w:spacing w:val="2"/>
          <w:sz w:val="22"/>
          <w:szCs w:val="22"/>
        </w:rPr>
        <w:t>and </w:t>
      </w:r>
      <w:r w:rsidRPr="005E031E">
        <w:rPr>
          <w:rFonts w:ascii="Palatino Linotype" w:eastAsia="Yu Gothic UI Semilight" w:hAnsi="Palatino Linotype" w:cs="Times New Roman"/>
          <w:i/>
          <w:iCs/>
          <w:spacing w:val="2"/>
          <w:sz w:val="22"/>
          <w:szCs w:val="22"/>
        </w:rPr>
        <w:t>More Beyond the garden </w:t>
      </w:r>
      <w:r w:rsidRPr="005E031E">
        <w:rPr>
          <w:rFonts w:ascii="Palatino Linotype" w:eastAsia="Yu Gothic UI Semilight" w:hAnsi="Palatino Linotype" w:cs="Times New Roman"/>
          <w:spacing w:val="2"/>
          <w:sz w:val="22"/>
          <w:szCs w:val="22"/>
        </w:rPr>
        <w:t>maternal function reformulate these characters once disappeared spouse. These mothers participate in a creation that is no longer biological, but biographical, the result of their own choice. After a life serving those most in need, Clara Ribalta will spend the last years of her life in a residence accompanied by a young volunteer who will listen to her stor</w:t>
      </w:r>
      <w:r w:rsidR="003E72B4" w:rsidRPr="005E031E">
        <w:rPr>
          <w:rFonts w:ascii="Palatino Linotype" w:eastAsia="Yu Gothic UI Semilight" w:hAnsi="Palatino Linotype" w:cs="Times New Roman"/>
          <w:spacing w:val="2"/>
          <w:sz w:val="22"/>
          <w:szCs w:val="22"/>
        </w:rPr>
        <w:t>y and transcribe her writings: “</w:t>
      </w:r>
      <w:r w:rsidRPr="005E031E">
        <w:rPr>
          <w:rFonts w:ascii="Palatino Linotype" w:eastAsia="Yu Gothic UI Semilight" w:hAnsi="Palatino Linotype" w:cs="Times New Roman"/>
          <w:spacing w:val="2"/>
          <w:sz w:val="22"/>
          <w:szCs w:val="22"/>
        </w:rPr>
        <w:t>I treated Clara, not Nazareth. And therefore everything that Nazareth hid from me, or simply did not jud</w:t>
      </w:r>
      <w:r w:rsidR="003E72B4" w:rsidRPr="005E031E">
        <w:rPr>
          <w:rFonts w:ascii="Palatino Linotype" w:eastAsia="Yu Gothic UI Semilight" w:hAnsi="Palatino Linotype" w:cs="Times New Roman"/>
          <w:spacing w:val="2"/>
          <w:sz w:val="22"/>
          <w:szCs w:val="22"/>
        </w:rPr>
        <w:t>ge worth evoking, escapes me”</w:t>
      </w:r>
      <w:r w:rsidR="006F3FAB"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However, at the end of the book, an hour before she died, the old woman Clara gave the witness narrator one last thought:</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p>
    <w:p w:rsidR="004E50F9" w:rsidRPr="005E031E" w:rsidRDefault="003E72B4"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w:t>
      </w:r>
      <w:r w:rsidR="004E50F9" w:rsidRPr="005E031E">
        <w:rPr>
          <w:rFonts w:ascii="Palatino Linotype" w:eastAsia="Yu Gothic UI Semilight" w:hAnsi="Palatino Linotype" w:cs="Times New Roman"/>
          <w:spacing w:val="2"/>
          <w:sz w:val="22"/>
          <w:szCs w:val="22"/>
        </w:rPr>
        <w:t>Realize the truth within the conditions of your life. I have never retired ... There is no world material and other spiritual: they are a reflection of the other; moreover: they are one. The only way to love your neighbor as yourself is to realize that your neighbor</w:t>
      </w:r>
      <w:r w:rsidR="006F3FAB" w:rsidRPr="005E031E">
        <w:rPr>
          <w:rFonts w:ascii="Palatino Linotype" w:eastAsia="Yu Gothic UI Semilight" w:hAnsi="Palatino Linotype" w:cs="Times New Roman"/>
          <w:spacing w:val="2"/>
          <w:sz w:val="22"/>
          <w:szCs w:val="22"/>
        </w:rPr>
        <w:t xml:space="preserve"> is yourself. I was very wrong</w:t>
      </w:r>
      <w:r w:rsidR="007A77EC" w:rsidRPr="005E031E">
        <w:rPr>
          <w:rFonts w:ascii="Palatino Linotype" w:eastAsia="Yu Gothic UI Semilight" w:hAnsi="Palatino Linotype" w:cs="Times New Roman"/>
          <w:spacing w:val="2"/>
          <w:sz w:val="22"/>
          <w:szCs w:val="22"/>
        </w:rPr>
        <w:t>”</w:t>
      </w:r>
      <w:r w:rsidR="006F3FAB" w:rsidRPr="005E031E">
        <w:rPr>
          <w:rFonts w:ascii="Palatino Linotype" w:eastAsia="Yu Gothic UI Semilight" w:hAnsi="Palatino Linotype" w:cs="Times New Roman"/>
          <w:spacing w:val="2"/>
          <w:sz w:val="22"/>
          <w:szCs w:val="22"/>
        </w:rPr>
        <w:t>.</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This paragraph indicates the end of Clara's journey, the culmination of the creation of that </w:t>
      </w:r>
      <w:r w:rsidRPr="005E031E">
        <w:rPr>
          <w:rFonts w:ascii="Palatino Linotype" w:eastAsia="Yu Gothic UI Semilight" w:hAnsi="Palatino Linotype" w:cs="Times New Roman"/>
          <w:i/>
          <w:iCs/>
          <w:spacing w:val="2"/>
          <w:sz w:val="22"/>
          <w:szCs w:val="22"/>
        </w:rPr>
        <w:t>self understood reflectively </w:t>
      </w:r>
      <w:r w:rsidRPr="005E031E">
        <w:rPr>
          <w:rFonts w:ascii="Palatino Linotype" w:eastAsia="Yu Gothic UI Semilight" w:hAnsi="Palatino Linotype" w:cs="Times New Roman"/>
          <w:spacing w:val="2"/>
          <w:sz w:val="22"/>
          <w:szCs w:val="22"/>
        </w:rPr>
        <w:t>of which Giddens spoke. Palmira is the only one of Gala's main characters who does not write, but also the only one who will see the loss of her son restored. The offspring of the rest, Clara Ribalta included, will be literary, the result of that "personal experience of a woman" that leads them to death, not before having written their own story that their fictitious readers, as posthumous chil</w:t>
      </w:r>
      <w:r w:rsidR="006F3FAB" w:rsidRPr="005E031E">
        <w:rPr>
          <w:rFonts w:ascii="Palatino Linotype" w:eastAsia="Yu Gothic UI Semilight" w:hAnsi="Palatino Linotype" w:cs="Times New Roman"/>
          <w:spacing w:val="2"/>
          <w:sz w:val="22"/>
          <w:szCs w:val="22"/>
        </w:rPr>
        <w:t>dren, will ensure they publish (Gala, 2008).</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This is the case of the protagonists of </w:t>
      </w:r>
      <w:r w:rsidRPr="005E031E">
        <w:rPr>
          <w:rFonts w:ascii="Palatino Linotype" w:eastAsia="Yu Gothic UI Semilight" w:hAnsi="Palatino Linotype" w:cs="Times New Roman"/>
          <w:i/>
          <w:iCs/>
          <w:spacing w:val="2"/>
          <w:sz w:val="22"/>
          <w:szCs w:val="22"/>
        </w:rPr>
        <w:t>The Turkish Passion </w:t>
      </w:r>
      <w:r w:rsidRPr="005E031E">
        <w:rPr>
          <w:rFonts w:ascii="Palatino Linotype" w:eastAsia="Yu Gothic UI Semilight" w:hAnsi="Palatino Linotype" w:cs="Times New Roman"/>
          <w:spacing w:val="2"/>
          <w:sz w:val="22"/>
          <w:szCs w:val="22"/>
        </w:rPr>
        <w:t>and </w:t>
      </w:r>
      <w:r w:rsidRPr="005E031E">
        <w:rPr>
          <w:rFonts w:ascii="Palatino Linotype" w:eastAsia="Yu Gothic UI Semilight" w:hAnsi="Palatino Linotype" w:cs="Times New Roman"/>
          <w:i/>
          <w:iCs/>
          <w:spacing w:val="2"/>
          <w:sz w:val="22"/>
          <w:szCs w:val="22"/>
        </w:rPr>
        <w:t>The Water Papers. </w:t>
      </w:r>
      <w:r w:rsidRPr="005E031E">
        <w:rPr>
          <w:rFonts w:ascii="Palatino Linotype" w:eastAsia="Yu Gothic UI Semilight" w:hAnsi="Palatino Linotype" w:cs="Times New Roman"/>
          <w:spacing w:val="2"/>
          <w:sz w:val="22"/>
          <w:szCs w:val="22"/>
        </w:rPr>
        <w:t>Deyanira Alarcón dies with her partner at the apex of love, which is the posthumous confirmation of the reciprocal sentiment of the lovers and, therefore, of the ideals of freedom and plenitude that characterize the </w:t>
      </w:r>
      <w:r w:rsidRPr="005E031E">
        <w:rPr>
          <w:rFonts w:ascii="Palatino Linotype" w:eastAsia="Yu Gothic UI Semilight" w:hAnsi="Palatino Linotype" w:cs="Times New Roman"/>
          <w:i/>
          <w:iCs/>
          <w:spacing w:val="2"/>
          <w:sz w:val="22"/>
          <w:szCs w:val="22"/>
        </w:rPr>
        <w:t>Eden garden </w:t>
      </w:r>
      <w:r w:rsidRPr="005E031E">
        <w:rPr>
          <w:rFonts w:ascii="Palatino Linotype" w:eastAsia="Yu Gothic UI Semilight" w:hAnsi="Palatino Linotype" w:cs="Times New Roman"/>
          <w:spacing w:val="2"/>
          <w:sz w:val="22"/>
          <w:szCs w:val="22"/>
        </w:rPr>
        <w:t>. However, in </w:t>
      </w:r>
      <w:r w:rsidRPr="005E031E">
        <w:rPr>
          <w:rFonts w:ascii="Palatino Linotype" w:eastAsia="Yu Gothic UI Semilight" w:hAnsi="Palatino Linotype" w:cs="Times New Roman"/>
          <w:i/>
          <w:iCs/>
          <w:spacing w:val="2"/>
          <w:sz w:val="22"/>
          <w:szCs w:val="22"/>
        </w:rPr>
        <w:t>The Turkish Passion </w:t>
      </w:r>
      <w:r w:rsidRPr="005E031E">
        <w:rPr>
          <w:rFonts w:ascii="Palatino Linotype" w:eastAsia="Yu Gothic UI Semilight" w:hAnsi="Palatino Linotype" w:cs="Times New Roman"/>
          <w:spacing w:val="2"/>
          <w:sz w:val="22"/>
          <w:szCs w:val="22"/>
        </w:rPr>
        <w:t>, Desideria does not accuse the ideals of </w:t>
      </w:r>
      <w:r w:rsidRPr="005E031E">
        <w:rPr>
          <w:rFonts w:ascii="Palatino Linotype" w:eastAsia="Yu Gothic UI Semilight" w:hAnsi="Palatino Linotype" w:cs="Times New Roman"/>
          <w:i/>
          <w:iCs/>
          <w:spacing w:val="2"/>
          <w:sz w:val="22"/>
          <w:szCs w:val="22"/>
        </w:rPr>
        <w:t>freedom </w:t>
      </w:r>
      <w:r w:rsidRPr="005E031E">
        <w:rPr>
          <w:rFonts w:ascii="Palatino Linotype" w:eastAsia="Yu Gothic UI Semilight" w:hAnsi="Palatino Linotype" w:cs="Times New Roman"/>
          <w:spacing w:val="2"/>
          <w:sz w:val="22"/>
          <w:szCs w:val="22"/>
        </w:rPr>
        <w:t>and </w:t>
      </w:r>
      <w:r w:rsidRPr="005E031E">
        <w:rPr>
          <w:rFonts w:ascii="Palatino Linotype" w:eastAsia="Yu Gothic UI Semilight" w:hAnsi="Palatino Linotype" w:cs="Times New Roman"/>
          <w:i/>
          <w:iCs/>
          <w:spacing w:val="2"/>
          <w:sz w:val="22"/>
          <w:szCs w:val="22"/>
        </w:rPr>
        <w:t>plenitude </w:t>
      </w:r>
      <w:r w:rsidRPr="005E031E">
        <w:rPr>
          <w:rFonts w:ascii="Palatino Linotype" w:eastAsia="Yu Gothic UI Semilight" w:hAnsi="Palatino Linotype" w:cs="Times New Roman"/>
          <w:spacing w:val="2"/>
          <w:sz w:val="22"/>
          <w:szCs w:val="22"/>
        </w:rPr>
        <w:t>, but her loss due to her choice of a false paradise. In this case, the protagonist is not going to pass the bodily phase because her loving feeling for Yamam is not reciprocal: "Ah, if I had managed to make the heart and the head sex too, that the soul, that in</w:t>
      </w:r>
      <w:r w:rsidR="006F3FAB" w:rsidRPr="005E031E">
        <w:rPr>
          <w:rFonts w:ascii="Palatino Linotype" w:eastAsia="Yu Gothic UI Semilight" w:hAnsi="Palatino Linotype" w:cs="Times New Roman"/>
          <w:spacing w:val="2"/>
          <w:sz w:val="22"/>
          <w:szCs w:val="22"/>
        </w:rPr>
        <w:t>defatigable fondista was sex" (Navez, 1998).</w:t>
      </w:r>
      <w:r w:rsidRPr="005E031E">
        <w:rPr>
          <w:rFonts w:ascii="Palatino Linotype" w:eastAsia="Yu Gothic UI Semilight" w:hAnsi="Palatino Linotype" w:cs="Times New Roman"/>
          <w:spacing w:val="2"/>
          <w:sz w:val="22"/>
          <w:szCs w:val="22"/>
        </w:rPr>
        <w:t xml:space="preserve"> Desideria recounts that when she </w:t>
      </w:r>
      <w:r w:rsidRPr="005E031E">
        <w:rPr>
          <w:rFonts w:ascii="Palatino Linotype" w:eastAsia="Yu Gothic UI Semilight" w:hAnsi="Palatino Linotype" w:cs="Times New Roman"/>
          <w:spacing w:val="2"/>
          <w:sz w:val="22"/>
          <w:szCs w:val="22"/>
        </w:rPr>
        <w:lastRenderedPageBreak/>
        <w:t>is with him she becomes a madwoman and that she, the one who writes, stays outside to be "the prison in which [he] enters freely" and vice versa.  In this character, the body / soul dichotomy is resolved in favor of the body, establishing this as the only thing that can solidify the union of lover and loved, as reflected in Desideria's writings:</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“However, when I reflect calmly, I understand that the true union of two lovers would have to be produced out of bed, out of this eviction of sex, which seizes us and dislodges us so that we stop inhabiting our body and settle in the body of the other. Because I sleep with Yamam when he stops being Yamam, and he with me, the same. We are now two limpets, two anonymous hindrances, two reciprocal suckers, without a common project, without past or future, and also without memory ... And so, what union can come to pass? But if not, what other union is there?</w:t>
      </w:r>
      <w:r w:rsidR="007A77EC" w:rsidRPr="005E031E">
        <w:rPr>
          <w:rFonts w:ascii="Palatino Linotype" w:eastAsia="Yu Gothic UI Semilight" w:hAnsi="Palatino Linotype" w:cs="Times New Roman"/>
          <w:spacing w:val="2"/>
          <w:sz w:val="22"/>
          <w:szCs w:val="22"/>
        </w:rPr>
        <w:t xml:space="preserve">” </w:t>
      </w:r>
      <w:r w:rsidR="006F3FAB" w:rsidRPr="005E031E">
        <w:rPr>
          <w:rFonts w:ascii="Palatino Linotype" w:eastAsia="Yu Gothic UI Semilight" w:hAnsi="Palatino Linotype" w:cs="Times New Roman"/>
          <w:spacing w:val="2"/>
          <w:sz w:val="22"/>
          <w:szCs w:val="22"/>
        </w:rPr>
        <w:t>(</w:t>
      </w:r>
      <w:r w:rsidRPr="005E031E">
        <w:rPr>
          <w:rFonts w:ascii="Palatino Linotype" w:eastAsia="Yu Gothic UI Semilight" w:hAnsi="Palatino Linotype" w:cs="Times New Roman"/>
          <w:spacing w:val="2"/>
          <w:sz w:val="22"/>
          <w:szCs w:val="22"/>
        </w:rPr>
        <w:t> </w:t>
      </w:r>
      <w:r w:rsidR="006F3FAB" w:rsidRPr="005E031E">
        <w:rPr>
          <w:rFonts w:ascii="Palatino Linotype" w:eastAsia="Yu Gothic UI Semilight" w:hAnsi="Palatino Linotype" w:cs="Times New Roman"/>
          <w:spacing w:val="2"/>
          <w:sz w:val="22"/>
          <w:szCs w:val="22"/>
        </w:rPr>
        <w:t>Simón Valencia, 2017).</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But only Desideria vacates the space of her own body to cede it to Yamam to occupy it without hesitation, which will mean, as we will see, her exclusion from </w:t>
      </w:r>
      <w:r w:rsidRPr="005E031E">
        <w:rPr>
          <w:rFonts w:ascii="Palatino Linotype" w:eastAsia="Yu Gothic UI Semilight" w:hAnsi="Palatino Linotype" w:cs="Times New Roman"/>
          <w:i/>
          <w:iCs/>
          <w:spacing w:val="2"/>
          <w:sz w:val="22"/>
          <w:szCs w:val="22"/>
        </w:rPr>
        <w:t>the Edenic garden . </w:t>
      </w:r>
      <w:r w:rsidRPr="005E031E">
        <w:rPr>
          <w:rFonts w:ascii="Palatino Linotype" w:eastAsia="Yu Gothic UI Semilight" w:hAnsi="Palatino Linotype" w:cs="Times New Roman"/>
          <w:spacing w:val="2"/>
          <w:sz w:val="22"/>
          <w:szCs w:val="22"/>
        </w:rPr>
        <w:t>From that moment on, the desire projected onto the woman's body is reconfigured as uniquely masculine, progressively materializing according to an act of possession. Loss of consciousness of your body leads to a ch</w:t>
      </w:r>
      <w:r w:rsidR="00487729" w:rsidRPr="005E031E">
        <w:rPr>
          <w:rFonts w:ascii="Palatino Linotype" w:eastAsia="Yu Gothic UI Semilight" w:hAnsi="Palatino Linotype" w:cs="Times New Roman"/>
          <w:spacing w:val="2"/>
          <w:sz w:val="22"/>
          <w:szCs w:val="22"/>
        </w:rPr>
        <w:t>ange in expressive function (Rindfleish, 2005).</w:t>
      </w:r>
      <w:r w:rsidRPr="005E031E">
        <w:rPr>
          <w:rFonts w:ascii="Palatino Linotype" w:eastAsia="Yu Gothic UI Semilight" w:hAnsi="Palatino Linotype" w:cs="Times New Roman"/>
          <w:spacing w:val="2"/>
          <w:sz w:val="22"/>
          <w:szCs w:val="22"/>
        </w:rPr>
        <w:t> The anthropomorphic space is the last one in charge of accusing Yamam's decisions to the detriment of hers. Therefore, when she becomes pregnant the second time</w:t>
      </w:r>
      <w:r w:rsidR="00487729" w:rsidRPr="005E031E">
        <w:rPr>
          <w:rFonts w:ascii="Palatino Linotype" w:eastAsia="Yu Gothic UI Semilight" w:hAnsi="Palatino Linotype" w:cs="Times New Roman"/>
          <w:spacing w:val="2"/>
          <w:sz w:val="22"/>
          <w:szCs w:val="22"/>
        </w:rPr>
        <w:t>, she consents to the abortion (Gujjaro &amp; Mangas, 2017).</w:t>
      </w:r>
      <w:r w:rsidRPr="005E031E">
        <w:rPr>
          <w:rFonts w:ascii="Palatino Linotype" w:eastAsia="Yu Gothic UI Semilight" w:hAnsi="Palatino Linotype" w:cs="Times New Roman"/>
          <w:spacing w:val="2"/>
          <w:sz w:val="22"/>
          <w:szCs w:val="22"/>
        </w:rPr>
        <w:t> However, when he proposes that she go into prostitution for her own benefit, she decides to go to Madrid, to later repent and return "u</w:t>
      </w:r>
      <w:r w:rsidR="00487729" w:rsidRPr="005E031E">
        <w:rPr>
          <w:rFonts w:ascii="Palatino Linotype" w:eastAsia="Yu Gothic UI Semilight" w:hAnsi="Palatino Linotype" w:cs="Times New Roman"/>
          <w:spacing w:val="2"/>
          <w:sz w:val="22"/>
          <w:szCs w:val="22"/>
        </w:rPr>
        <w:t xml:space="preserve">nder compliance" to her master (Valles Calatrava, 1999). </w:t>
      </w:r>
      <w:r w:rsidRPr="005E031E">
        <w:rPr>
          <w:rFonts w:ascii="Palatino Linotype" w:eastAsia="Yu Gothic UI Semilight" w:hAnsi="Palatino Linotype" w:cs="Times New Roman"/>
          <w:spacing w:val="2"/>
          <w:sz w:val="22"/>
          <w:szCs w:val="22"/>
        </w:rPr>
        <w:t xml:space="preserve">This means suffering ill-treatment in public and in private, as well as the exercise of prostitution. For her, the blows are "the mark of happiness" because she </w:t>
      </w:r>
      <w:r w:rsidR="00487729" w:rsidRPr="005E031E">
        <w:rPr>
          <w:rFonts w:ascii="Palatino Linotype" w:eastAsia="Yu Gothic UI Semilight" w:hAnsi="Palatino Linotype" w:cs="Times New Roman"/>
          <w:spacing w:val="2"/>
          <w:sz w:val="22"/>
          <w:szCs w:val="22"/>
        </w:rPr>
        <w:t>feels in the hands of the Turk.</w:t>
      </w:r>
      <w:r w:rsidRPr="005E031E">
        <w:rPr>
          <w:rFonts w:ascii="Palatino Linotype" w:eastAsia="Yu Gothic UI Semilight" w:hAnsi="Palatino Linotype" w:cs="Times New Roman"/>
          <w:spacing w:val="2"/>
          <w:sz w:val="22"/>
          <w:szCs w:val="22"/>
        </w:rPr>
        <w:t> However, the final seizure resulted in the tubal ligation performed on Desideria during her second abortion. It is Yamam who orders the extinction of the genital function of Desideria's body, which produces an infection that places him on the verge of death. However, since she "l</w:t>
      </w:r>
      <w:r w:rsidR="00487729" w:rsidRPr="005E031E">
        <w:rPr>
          <w:rFonts w:ascii="Palatino Linotype" w:eastAsia="Yu Gothic UI Semilight" w:hAnsi="Palatino Linotype" w:cs="Times New Roman"/>
          <w:spacing w:val="2"/>
          <w:sz w:val="22"/>
          <w:szCs w:val="22"/>
        </w:rPr>
        <w:t>oves him more than everything,” (</w:t>
      </w:r>
      <w:r w:rsidRPr="005E031E">
        <w:rPr>
          <w:rFonts w:ascii="Palatino Linotype" w:eastAsia="Yu Gothic UI Semilight" w:hAnsi="Palatino Linotype" w:cs="Times New Roman"/>
          <w:spacing w:val="2"/>
          <w:sz w:val="22"/>
          <w:szCs w:val="22"/>
        </w:rPr>
        <w:t> </w:t>
      </w:r>
      <w:r w:rsidR="00487729" w:rsidRPr="005E031E">
        <w:rPr>
          <w:rFonts w:ascii="Palatino Linotype" w:eastAsia="Yu Gothic UI Semilight" w:hAnsi="Palatino Linotype" w:cs="Times New Roman"/>
          <w:spacing w:val="2"/>
          <w:sz w:val="22"/>
          <w:szCs w:val="22"/>
        </w:rPr>
        <w:t xml:space="preserve">Vivero Marín, 2008), </w:t>
      </w:r>
      <w:r w:rsidRPr="005E031E">
        <w:rPr>
          <w:rFonts w:ascii="Palatino Linotype" w:eastAsia="Yu Gothic UI Semilight" w:hAnsi="Palatino Linotype" w:cs="Times New Roman"/>
          <w:spacing w:val="2"/>
          <w:sz w:val="22"/>
          <w:szCs w:val="22"/>
        </w:rPr>
        <w:t>having a weakened body, she sets out to conquer the Turk's interior, although she continues to prostitute herself to earn a living "whose name is Yamam."  Finally, when Yamam meets another woman and Desideria is no longer useful, he asks her to leave the shared apartment. This expulsion is the last and final order of Yamam. Not being with the loved one means the loss of his place in the world, which is why Desideria commits suicide.</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 </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r w:rsidRPr="005E031E">
        <w:rPr>
          <w:rFonts w:ascii="Palatino Linotype" w:eastAsia="Yu Gothic UI Semilight" w:hAnsi="Palatino Linotype" w:cs="Times New Roman"/>
          <w:spacing w:val="2"/>
          <w:sz w:val="22"/>
          <w:szCs w:val="22"/>
        </w:rPr>
        <w:t>The body or, as pointed out at the beginning, the treatment that the body receives determines the position we occupy in the social scheme. The usurpation of Desideria's body legitimizes the power of man in the conjugal home as an extension of that which he exercises in Muslim society. Therefore, even her own body is not a safe space for her. The death of the body causes the disappearance of the woman from the masculine universe, but this is not only a sacrifice for love, but also her only possible act of denunciation. In his booklets, the only inheritance that he leaves next to his lifeless body, there is no consciousness of that </w:t>
      </w:r>
      <w:r w:rsidRPr="005E031E">
        <w:rPr>
          <w:rFonts w:ascii="Palatino Linotype" w:eastAsia="Yu Gothic UI Semilight" w:hAnsi="Palatino Linotype" w:cs="Times New Roman"/>
          <w:i/>
          <w:iCs/>
          <w:spacing w:val="2"/>
          <w:sz w:val="22"/>
          <w:szCs w:val="22"/>
        </w:rPr>
        <w:t xml:space="preserve">self understood </w:t>
      </w:r>
      <w:r w:rsidRPr="005E031E">
        <w:rPr>
          <w:rFonts w:ascii="Palatino Linotype" w:eastAsia="Yu Gothic UI Semilight" w:hAnsi="Palatino Linotype" w:cs="Times New Roman"/>
          <w:i/>
          <w:iCs/>
          <w:spacing w:val="2"/>
          <w:sz w:val="22"/>
          <w:szCs w:val="22"/>
        </w:rPr>
        <w:lastRenderedPageBreak/>
        <w:t>reflexively </w:t>
      </w:r>
      <w:r w:rsidRPr="005E031E">
        <w:rPr>
          <w:rFonts w:ascii="Palatino Linotype" w:eastAsia="Yu Gothic UI Semilight" w:hAnsi="Palatino Linotype" w:cs="Times New Roman"/>
          <w:spacing w:val="2"/>
          <w:sz w:val="22"/>
          <w:szCs w:val="22"/>
        </w:rPr>
        <w:t>, but only the continuous and conscious claim of a </w:t>
      </w:r>
      <w:r w:rsidRPr="005E031E">
        <w:rPr>
          <w:rFonts w:ascii="Palatino Linotype" w:eastAsia="Yu Gothic UI Semilight" w:hAnsi="Palatino Linotype" w:cs="Times New Roman"/>
          <w:i/>
          <w:iCs/>
          <w:spacing w:val="2"/>
          <w:sz w:val="22"/>
          <w:szCs w:val="22"/>
        </w:rPr>
        <w:t>you </w:t>
      </w:r>
      <w:r w:rsidRPr="005E031E">
        <w:rPr>
          <w:rFonts w:ascii="Palatino Linotype" w:eastAsia="Yu Gothic UI Semilight" w:hAnsi="Palatino Linotype" w:cs="Times New Roman"/>
          <w:spacing w:val="2"/>
          <w:sz w:val="22"/>
          <w:szCs w:val="22"/>
        </w:rPr>
        <w:t>that will never read what Desideria wrote.</w:t>
      </w:r>
    </w:p>
    <w:p w:rsidR="004E50F9" w:rsidRPr="005E031E" w:rsidRDefault="004E50F9" w:rsidP="004E50F9">
      <w:pPr>
        <w:spacing w:line="207" w:lineRule="atLeast"/>
        <w:ind w:right="4"/>
        <w:jc w:val="both"/>
        <w:rPr>
          <w:rFonts w:ascii="Palatino Linotype" w:eastAsia="Yu Gothic UI Semilight" w:hAnsi="Palatino Linotype" w:cs="Times New Roman"/>
          <w:spacing w:val="2"/>
          <w:sz w:val="22"/>
          <w:szCs w:val="22"/>
        </w:rPr>
      </w:pPr>
    </w:p>
    <w:p w:rsidR="00C70107" w:rsidRPr="005E031E" w:rsidRDefault="00C70107" w:rsidP="005515F4">
      <w:pPr>
        <w:numPr>
          <w:ilvl w:val="0"/>
          <w:numId w:val="9"/>
        </w:numPr>
        <w:tabs>
          <w:tab w:val="left" w:pos="720"/>
        </w:tabs>
        <w:jc w:val="both"/>
        <w:rPr>
          <w:rFonts w:ascii="Palatino Linotype" w:eastAsia="Yu Gothic UI Semilight" w:hAnsi="Palatino Linotype"/>
          <w:b/>
          <w:sz w:val="22"/>
          <w:szCs w:val="22"/>
        </w:rPr>
      </w:pPr>
      <w:r w:rsidRPr="005E031E">
        <w:rPr>
          <w:rFonts w:ascii="Palatino Linotype" w:eastAsia="Yu Gothic UI Semilight" w:hAnsi="Palatino Linotype"/>
          <w:b/>
          <w:sz w:val="22"/>
          <w:szCs w:val="22"/>
        </w:rPr>
        <w:t>CONCLUSION</w:t>
      </w:r>
    </w:p>
    <w:p w:rsidR="00C70107" w:rsidRPr="005E031E" w:rsidRDefault="00C70107" w:rsidP="005515F4">
      <w:pPr>
        <w:jc w:val="both"/>
        <w:rPr>
          <w:rFonts w:ascii="Palatino Linotype" w:eastAsia="Yu Gothic UI Semilight" w:hAnsi="Palatino Linotype"/>
          <w:sz w:val="22"/>
          <w:szCs w:val="22"/>
        </w:rPr>
      </w:pPr>
    </w:p>
    <w:p w:rsidR="004E50F9" w:rsidRPr="005E031E" w:rsidRDefault="004E50F9" w:rsidP="004E50F9">
      <w:pPr>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Throughout these pages it has been shown how the physical dimension of the character can be constituted as a narrative space in which events are ordered. As we pointed out, according to Natalia Álvarez Méndez, the space in the novelistic genre brings together a series of functions that, beyond reflecting a location, determine a referential, social and psychological hyperspace with broad symbolic potential. In the whole of Antonio Gala's narrative work, the garden emerges as the symbolic place par excellence, understood as a border place between a space considered alien and the conquest of one's own space. Gala's garden represents the artifice in which the life of its female protagonists unfolds, whose identity will not be realized until they undertake an initiatory journey that leads them - as one of the author's titles says - beyond the garden. Mª Amor Martín Fernández explored the symbolism of Gala's garden through four topics: the </w:t>
      </w:r>
      <w:r w:rsidRPr="005E031E">
        <w:rPr>
          <w:rFonts w:ascii="Palatino Linotype" w:eastAsia="Yu Gothic UI Semilight" w:hAnsi="Palatino Linotype"/>
          <w:i/>
          <w:iCs/>
          <w:sz w:val="22"/>
          <w:szCs w:val="22"/>
        </w:rPr>
        <w:t>locus amoenus </w:t>
      </w:r>
      <w:r w:rsidRPr="005E031E">
        <w:rPr>
          <w:rFonts w:ascii="Palatino Linotype" w:eastAsia="Yu Gothic UI Semilight" w:hAnsi="Palatino Linotype"/>
          <w:sz w:val="22"/>
          <w:szCs w:val="22"/>
        </w:rPr>
        <w:t>(pleasant space), the </w:t>
      </w:r>
      <w:r w:rsidRPr="005E031E">
        <w:rPr>
          <w:rFonts w:ascii="Palatino Linotype" w:eastAsia="Yu Gothic UI Semilight" w:hAnsi="Palatino Linotype"/>
          <w:i/>
          <w:iCs/>
          <w:sz w:val="22"/>
          <w:szCs w:val="22"/>
        </w:rPr>
        <w:t>hortus conclusus </w:t>
      </w:r>
      <w:r w:rsidRPr="005E031E">
        <w:rPr>
          <w:rFonts w:ascii="Palatino Linotype" w:eastAsia="Yu Gothic UI Semilight" w:hAnsi="Palatino Linotype"/>
          <w:sz w:val="22"/>
          <w:szCs w:val="22"/>
        </w:rPr>
        <w:t>(closed space), the </w:t>
      </w:r>
      <w:r w:rsidRPr="005E031E">
        <w:rPr>
          <w:rFonts w:ascii="Palatino Linotype" w:eastAsia="Yu Gothic UI Semilight" w:hAnsi="Palatino Linotype"/>
          <w:i/>
          <w:iCs/>
          <w:sz w:val="22"/>
          <w:szCs w:val="22"/>
        </w:rPr>
        <w:t>locus agrestis </w:t>
      </w:r>
      <w:r w:rsidRPr="005E031E">
        <w:rPr>
          <w:rFonts w:ascii="Palatino Linotype" w:eastAsia="Yu Gothic UI Semilight" w:hAnsi="Palatino Linotype"/>
          <w:sz w:val="22"/>
          <w:szCs w:val="22"/>
        </w:rPr>
        <w:t>, (wild space) and, finally, the </w:t>
      </w:r>
      <w:r w:rsidRPr="005E031E">
        <w:rPr>
          <w:rFonts w:ascii="Palatino Linotype" w:eastAsia="Yu Gothic UI Semilight" w:hAnsi="Palatino Linotype"/>
          <w:i/>
          <w:iCs/>
          <w:sz w:val="22"/>
          <w:szCs w:val="22"/>
        </w:rPr>
        <w:t>potager garden </w:t>
      </w:r>
      <w:r w:rsidRPr="005E031E">
        <w:rPr>
          <w:rFonts w:ascii="Palatino Linotype" w:eastAsia="Yu Gothic UI Semilight" w:hAnsi="Palatino Linotype"/>
          <w:sz w:val="22"/>
          <w:szCs w:val="22"/>
        </w:rPr>
        <w:t>( Renaissance space). To this relationship we have added a last space by the hand of Isabel Martínez Moreno, the </w:t>
      </w:r>
      <w:r w:rsidRPr="005E031E">
        <w:rPr>
          <w:rFonts w:ascii="Palatino Linotype" w:eastAsia="Yu Gothic UI Semilight" w:hAnsi="Palatino Linotype"/>
          <w:i/>
          <w:iCs/>
          <w:sz w:val="22"/>
          <w:szCs w:val="22"/>
        </w:rPr>
        <w:t>Edenic Garden </w:t>
      </w:r>
      <w:r w:rsidRPr="005E031E">
        <w:rPr>
          <w:rFonts w:ascii="Palatino Linotype" w:eastAsia="Yu Gothic UI Semilight" w:hAnsi="Palatino Linotype"/>
          <w:sz w:val="22"/>
          <w:szCs w:val="22"/>
        </w:rPr>
        <w:t>(space of plenitude and freedom).</w:t>
      </w:r>
    </w:p>
    <w:p w:rsidR="004E50F9" w:rsidRPr="005E031E" w:rsidRDefault="004E50F9" w:rsidP="004E50F9">
      <w:pPr>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 </w:t>
      </w:r>
    </w:p>
    <w:p w:rsidR="004E50F9" w:rsidRPr="005E031E" w:rsidRDefault="004E50F9" w:rsidP="004E50F9">
      <w:pPr>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Throughout this research we have established a parallel study linking two narratological categories, space and character, in order to demonstrate how in Gala's novels the female body also reveals the </w:t>
      </w:r>
      <w:r w:rsidRPr="005E031E">
        <w:rPr>
          <w:rFonts w:ascii="Palatino Linotype" w:eastAsia="Yu Gothic UI Semilight" w:hAnsi="Palatino Linotype"/>
          <w:i/>
          <w:iCs/>
          <w:sz w:val="22"/>
          <w:szCs w:val="22"/>
        </w:rPr>
        <w:t>space of meaning. </w:t>
      </w:r>
      <w:r w:rsidRPr="005E031E">
        <w:rPr>
          <w:rFonts w:ascii="Palatino Linotype" w:eastAsia="Yu Gothic UI Semilight" w:hAnsi="Palatino Linotype"/>
          <w:sz w:val="22"/>
          <w:szCs w:val="22"/>
        </w:rPr>
        <w:t>The physical dimension of the protagonists hosts a symbolic dimension through the deployment of the geographical, social and psychological functions attributed to the garden through the topics</w:t>
      </w:r>
      <w:r w:rsidR="00487729" w:rsidRPr="005E031E">
        <w:rPr>
          <w:rFonts w:ascii="Palatino Linotype" w:eastAsia="Yu Gothic UI Semilight" w:hAnsi="Palatino Linotype"/>
          <w:sz w:val="22"/>
          <w:szCs w:val="22"/>
        </w:rPr>
        <w:t xml:space="preserve"> </w:t>
      </w:r>
      <w:r w:rsidRPr="005E031E">
        <w:rPr>
          <w:rFonts w:ascii="Palatino Linotype" w:eastAsia="Yu Gothic UI Semilight" w:hAnsi="Palatino Linotype"/>
          <w:sz w:val="22"/>
          <w:szCs w:val="22"/>
        </w:rPr>
        <w:t>studied. These </w:t>
      </w:r>
      <w:r w:rsidRPr="005E031E">
        <w:rPr>
          <w:rFonts w:ascii="Palatino Linotype" w:eastAsia="Yu Gothic UI Semilight" w:hAnsi="Palatino Linotype"/>
          <w:i/>
          <w:iCs/>
          <w:sz w:val="22"/>
          <w:szCs w:val="22"/>
        </w:rPr>
        <w:t>locus communis </w:t>
      </w:r>
      <w:r w:rsidRPr="005E031E">
        <w:rPr>
          <w:rFonts w:ascii="Palatino Linotype" w:eastAsia="Yu Gothic UI Semilight" w:hAnsi="Palatino Linotype"/>
          <w:sz w:val="22"/>
          <w:szCs w:val="22"/>
        </w:rPr>
        <w:t>are reflected in anthropomorphic spatiality - "I look at myself</w:t>
      </w:r>
      <w:r w:rsidR="00487729" w:rsidRPr="005E031E">
        <w:rPr>
          <w:rFonts w:ascii="Palatino Linotype" w:eastAsia="Yu Gothic UI Semilight" w:hAnsi="Palatino Linotype"/>
          <w:sz w:val="22"/>
          <w:szCs w:val="22"/>
        </w:rPr>
        <w:t xml:space="preserve"> in the garden as in a mirror,"</w:t>
      </w:r>
      <w:r w:rsidRPr="005E031E">
        <w:rPr>
          <w:rFonts w:ascii="Palatino Linotype" w:eastAsia="Yu Gothic UI Semilight" w:hAnsi="Palatino Linotype"/>
          <w:sz w:val="22"/>
          <w:szCs w:val="22"/>
        </w:rPr>
        <w:t> says Palmira Gadea - thus recreating a body garden. The body, like the garden, represents the border between the individual and the world; between what is own and what is foreign; between death and life. The abandonment of the garden or the awareness of her body, supposes for the female characters of Gala a search for paradise in the arms of the loved one, being the conjunction of both bodies the only space in which they wish to stay. The exterior geographical spaces and the interior architectural spaces testify to the foray of the protagonists in a new, previously unknown order. But only the body, the last space of love that justifies the realization of the "I" in these novels, accuses the actions and events of the characters on their journey to life. And on her journey back to death.</w:t>
      </w:r>
    </w:p>
    <w:p w:rsidR="00772B3A" w:rsidRPr="005E031E" w:rsidRDefault="00772B3A" w:rsidP="00DF6F70">
      <w:pPr>
        <w:jc w:val="both"/>
        <w:rPr>
          <w:rFonts w:ascii="Palatino Linotype" w:eastAsia="Yu Gothic UI Semilight" w:hAnsi="Palatino Linotype"/>
          <w:sz w:val="22"/>
          <w:szCs w:val="22"/>
        </w:rPr>
      </w:pPr>
    </w:p>
    <w:p w:rsidR="00C70107" w:rsidRPr="005E031E" w:rsidRDefault="00C70107" w:rsidP="005515F4">
      <w:pPr>
        <w:jc w:val="both"/>
        <w:rPr>
          <w:rFonts w:ascii="Palatino Linotype" w:eastAsia="Yu Gothic UI Semilight" w:hAnsi="Palatino Linotype"/>
          <w:b/>
          <w:sz w:val="22"/>
          <w:szCs w:val="22"/>
        </w:rPr>
      </w:pPr>
      <w:r w:rsidRPr="005E031E">
        <w:rPr>
          <w:rFonts w:ascii="Palatino Linotype" w:eastAsia="Yu Gothic UI Semilight" w:hAnsi="Palatino Linotype"/>
          <w:b/>
          <w:sz w:val="22"/>
          <w:szCs w:val="22"/>
        </w:rPr>
        <w:t>REFERENCES</w:t>
      </w:r>
    </w:p>
    <w:p w:rsidR="00C70107" w:rsidRPr="005E031E" w:rsidRDefault="00C70107" w:rsidP="005515F4">
      <w:pPr>
        <w:jc w:val="both"/>
        <w:rPr>
          <w:rFonts w:ascii="Palatino Linotype" w:eastAsia="Yu Gothic UI Semilight" w:hAnsi="Palatino Linotype"/>
          <w:sz w:val="22"/>
          <w:szCs w:val="22"/>
        </w:rPr>
      </w:pPr>
    </w:p>
    <w:p w:rsidR="007A77EC" w:rsidRPr="005E031E" w:rsidRDefault="007A77EC" w:rsidP="00487729">
      <w:pPr>
        <w:jc w:val="both"/>
        <w:rPr>
          <w:rFonts w:ascii="Palatino Linotype" w:eastAsia="Yu Gothic UI Semilight" w:hAnsi="Palatino Linotype"/>
          <w:sz w:val="22"/>
          <w:szCs w:val="22"/>
        </w:rPr>
      </w:pP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t>Álvarez Méndez, N. (2002). </w:t>
      </w:r>
      <w:r w:rsidRPr="005E031E">
        <w:rPr>
          <w:rFonts w:ascii="Palatino Linotype" w:eastAsia="Yu Gothic UI Semilight" w:hAnsi="Palatino Linotype"/>
          <w:i/>
          <w:iCs/>
          <w:sz w:val="22"/>
          <w:szCs w:val="22"/>
          <w:lang w:val="es-ES"/>
        </w:rPr>
        <w:t>Espacios narrativos</w:t>
      </w:r>
      <w:r w:rsidRPr="005E031E">
        <w:rPr>
          <w:rFonts w:ascii="Palatino Linotype" w:eastAsia="Yu Gothic UI Semilight" w:hAnsi="Palatino Linotype"/>
          <w:sz w:val="22"/>
          <w:szCs w:val="22"/>
          <w:lang w:val="es-ES"/>
        </w:rPr>
        <w:t>. León: Universidad de León, Secretariado de Publicaciones y Medios Audiovisuales, 2002.</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lastRenderedPageBreak/>
        <w:t>Álvarez, M. Á. H. (2003). La relación madre e hija en la narrativa española contemporánea escrita por mujeres. In </w:t>
      </w:r>
      <w:r w:rsidRPr="005E031E">
        <w:rPr>
          <w:rFonts w:ascii="Palatino Linotype" w:eastAsia="Yu Gothic UI Semilight" w:hAnsi="Palatino Linotype"/>
          <w:i/>
          <w:iCs/>
          <w:sz w:val="22"/>
          <w:szCs w:val="22"/>
          <w:lang w:val="es-ES"/>
        </w:rPr>
        <w:t>Mujer, adulterio y cine:[II Congreso Internacional de Literatura Comparada, Vigo, 5-7 de noviembre de 2002]</w:t>
      </w:r>
      <w:r w:rsidRPr="005E031E">
        <w:rPr>
          <w:rFonts w:ascii="Palatino Linotype" w:eastAsia="Yu Gothic UI Semilight" w:hAnsi="Palatino Linotype"/>
          <w:sz w:val="22"/>
          <w:szCs w:val="22"/>
          <w:lang w:val="es-ES"/>
        </w:rPr>
        <w:t xml:space="preserve"> (pp. 337-358). </w:t>
      </w:r>
      <w:r w:rsidRPr="005E031E">
        <w:rPr>
          <w:rFonts w:ascii="Palatino Linotype" w:eastAsia="Yu Gothic UI Semilight" w:hAnsi="Palatino Linotype"/>
          <w:sz w:val="22"/>
          <w:szCs w:val="22"/>
        </w:rPr>
        <w:t>Mirabel Editorial.</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Álvarez, M. Á. H. (2005). La escritura del cuerpo en última lírica femenina: la poesía transgresora de María Rosal. In </w:t>
      </w:r>
      <w:r w:rsidRPr="005E031E">
        <w:rPr>
          <w:rFonts w:ascii="Palatino Linotype" w:eastAsia="Yu Gothic UI Semilight" w:hAnsi="Palatino Linotype"/>
          <w:i/>
          <w:iCs/>
          <w:sz w:val="22"/>
          <w:szCs w:val="22"/>
          <w:lang w:val="es-ES"/>
        </w:rPr>
        <w:t>Cuerpos de mujer en sus (con) textos anglogermánicos, hispánicos y mediterráneos:: una aproximación literaria, socio-simbólica y crítico-alegórica</w:t>
      </w:r>
      <w:r w:rsidRPr="005E031E">
        <w:rPr>
          <w:rFonts w:ascii="Palatino Linotype" w:eastAsia="Yu Gothic UI Semilight" w:hAnsi="Palatino Linotype"/>
          <w:sz w:val="22"/>
          <w:szCs w:val="22"/>
          <w:lang w:val="es-ES"/>
        </w:rPr>
        <w:t xml:space="preserve"> (pp. 109-124). </w:t>
      </w:r>
      <w:r w:rsidRPr="005E031E">
        <w:rPr>
          <w:rFonts w:ascii="Palatino Linotype" w:eastAsia="Yu Gothic UI Semilight" w:hAnsi="Palatino Linotype"/>
          <w:sz w:val="22"/>
          <w:szCs w:val="22"/>
        </w:rPr>
        <w:t>Arcibel Editores.</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Arce-Sainz, F. (2015). La supuesta basílica de San Vicente en Córdoba: de mito histórico a obstinación historiográfica. </w:t>
      </w:r>
      <w:r w:rsidRPr="005E031E">
        <w:rPr>
          <w:rFonts w:ascii="Palatino Linotype" w:eastAsia="Yu Gothic UI Semilight" w:hAnsi="Palatino Linotype"/>
          <w:i/>
          <w:iCs/>
          <w:sz w:val="22"/>
          <w:szCs w:val="22"/>
        </w:rPr>
        <w:t>Al-Qan</w:t>
      </w:r>
      <w:r w:rsidRPr="005E031E">
        <w:rPr>
          <w:rFonts w:ascii="Times New Roman" w:eastAsia="Yu Gothic UI Semilight" w:hAnsi="Times New Roman" w:cs="Times New Roman"/>
          <w:i/>
          <w:iCs/>
          <w:sz w:val="22"/>
          <w:szCs w:val="22"/>
        </w:rPr>
        <w:t>ṭ</w:t>
      </w:r>
      <w:r w:rsidRPr="005E031E">
        <w:rPr>
          <w:rFonts w:ascii="Palatino Linotype" w:eastAsia="Yu Gothic UI Semilight" w:hAnsi="Palatino Linotype"/>
          <w:i/>
          <w:iCs/>
          <w:sz w:val="22"/>
          <w:szCs w:val="22"/>
        </w:rPr>
        <w:t>ara</w:t>
      </w:r>
      <w:r w:rsidRPr="005E031E">
        <w:rPr>
          <w:rFonts w:ascii="Palatino Linotype" w:eastAsia="Yu Gothic UI Semilight" w:hAnsi="Palatino Linotype"/>
          <w:sz w:val="22"/>
          <w:szCs w:val="22"/>
        </w:rPr>
        <w:t>, </w:t>
      </w:r>
      <w:r w:rsidRPr="005E031E">
        <w:rPr>
          <w:rFonts w:ascii="Palatino Linotype" w:eastAsia="Yu Gothic UI Semilight" w:hAnsi="Palatino Linotype"/>
          <w:i/>
          <w:iCs/>
          <w:sz w:val="22"/>
          <w:szCs w:val="22"/>
        </w:rPr>
        <w:t>36</w:t>
      </w:r>
      <w:r w:rsidRPr="005E031E">
        <w:rPr>
          <w:rFonts w:ascii="Palatino Linotype" w:eastAsia="Yu Gothic UI Semilight" w:hAnsi="Palatino Linotype"/>
          <w:sz w:val="22"/>
          <w:szCs w:val="22"/>
        </w:rPr>
        <w:t>(1), 11-44.</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Bello, M. E. D. A. (2010). La crónica, un género para fijar a una Caracas del recuerdo. </w:t>
      </w:r>
      <w:r w:rsidRPr="005E031E">
        <w:rPr>
          <w:rFonts w:ascii="Palatino Linotype" w:eastAsia="Yu Gothic UI Semilight" w:hAnsi="Palatino Linotype"/>
          <w:i/>
          <w:iCs/>
          <w:sz w:val="22"/>
          <w:szCs w:val="22"/>
        </w:rPr>
        <w:t>Letras</w:t>
      </w:r>
      <w:r w:rsidRPr="005E031E">
        <w:rPr>
          <w:rFonts w:ascii="Palatino Linotype" w:eastAsia="Yu Gothic UI Semilight" w:hAnsi="Palatino Linotype"/>
          <w:sz w:val="22"/>
          <w:szCs w:val="22"/>
        </w:rPr>
        <w:t>, (82), 63-88.</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t>Benso Calvo, M. C., &amp; González Pérez, T. (2007). Bibliografía sobre historia de la educación de las mujeres en España.</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Boeije, H. (2009). </w:t>
      </w:r>
      <w:r w:rsidRPr="005E031E">
        <w:rPr>
          <w:rFonts w:ascii="Palatino Linotype" w:eastAsia="Yu Gothic UI Semilight" w:hAnsi="Palatino Linotype"/>
          <w:i/>
          <w:iCs/>
          <w:sz w:val="22"/>
          <w:szCs w:val="22"/>
        </w:rPr>
        <w:t>Analysis in Qualitative Research</w:t>
      </w:r>
      <w:r w:rsidRPr="005E031E">
        <w:rPr>
          <w:rFonts w:ascii="Palatino Linotype" w:eastAsia="Yu Gothic UI Semilight" w:hAnsi="Palatino Linotype"/>
          <w:sz w:val="22"/>
          <w:szCs w:val="22"/>
        </w:rPr>
        <w:t>. London: Sage Publications</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 xml:space="preserve">Chatman, S. (1990). Historia y discurso. La estructura narrativa en la novela y en el cine. </w:t>
      </w:r>
      <w:r w:rsidRPr="005E031E">
        <w:rPr>
          <w:rFonts w:ascii="Palatino Linotype" w:eastAsia="Yu Gothic UI Semilight" w:hAnsi="Palatino Linotype"/>
          <w:sz w:val="22"/>
          <w:szCs w:val="22"/>
        </w:rPr>
        <w:t>Madrid: Altea.</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 xml:space="preserve">Creswel, J. W. (2010). </w:t>
      </w:r>
      <w:r w:rsidRPr="005E031E">
        <w:rPr>
          <w:rFonts w:ascii="Palatino Linotype" w:eastAsia="Yu Gothic UI Semilight" w:hAnsi="Palatino Linotype"/>
          <w:i/>
          <w:sz w:val="22"/>
          <w:szCs w:val="22"/>
        </w:rPr>
        <w:t>Research Design: Qualitative, Quantitative, and Mixed Methods Approaches</w:t>
      </w:r>
      <w:r w:rsidRPr="005E031E">
        <w:rPr>
          <w:rFonts w:ascii="Palatino Linotype" w:eastAsia="Yu Gothic UI Semilight" w:hAnsi="Palatino Linotype"/>
          <w:sz w:val="22"/>
          <w:szCs w:val="22"/>
        </w:rPr>
        <w:t xml:space="preserve">. </w:t>
      </w:r>
      <w:r w:rsidRPr="005E031E">
        <w:rPr>
          <w:rFonts w:ascii="Palatino Linotype" w:eastAsia="Yu Gothic UI Semilight" w:hAnsi="Palatino Linotype"/>
          <w:iCs/>
          <w:sz w:val="22"/>
          <w:szCs w:val="22"/>
        </w:rPr>
        <w:t>Los Angeles: University of Nebraska–Lincoln</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t>de Antonio Domínguez, V. (1986). Una teoría semiótica del texto narrativo; CARMEN BOBES. Teoría General de la Novela. Semiología de «La Regenta» Madrid, Gredos, 1985. In </w:t>
      </w:r>
      <w:r w:rsidRPr="005E031E">
        <w:rPr>
          <w:rFonts w:ascii="Palatino Linotype" w:eastAsia="Yu Gothic UI Semilight" w:hAnsi="Palatino Linotype"/>
          <w:i/>
          <w:iCs/>
          <w:sz w:val="22"/>
          <w:szCs w:val="22"/>
          <w:lang w:val="es-ES"/>
        </w:rPr>
        <w:t>Anales de literatura española</w:t>
      </w:r>
      <w:r w:rsidRPr="005E031E">
        <w:rPr>
          <w:rFonts w:ascii="Palatino Linotype" w:eastAsia="Yu Gothic UI Semilight" w:hAnsi="Palatino Linotype"/>
          <w:sz w:val="22"/>
          <w:szCs w:val="22"/>
          <w:lang w:val="es-ES"/>
        </w:rPr>
        <w:t> (No. 5, p. 563). Universitat d´ Alacant/Universidad de Alicante.</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Duch, L., &amp; Mélich, J. C. (2005). </w:t>
      </w:r>
      <w:r w:rsidRPr="005E031E">
        <w:rPr>
          <w:rFonts w:ascii="Palatino Linotype" w:eastAsia="Yu Gothic UI Semilight" w:hAnsi="Palatino Linotype"/>
          <w:i/>
          <w:iCs/>
          <w:sz w:val="22"/>
          <w:szCs w:val="22"/>
          <w:lang w:val="es-ES"/>
        </w:rPr>
        <w:t xml:space="preserve">Antropología de la vida cotidiana 2/1. </w:t>
      </w:r>
      <w:r w:rsidRPr="005E031E">
        <w:rPr>
          <w:rFonts w:ascii="Palatino Linotype" w:eastAsia="Yu Gothic UI Semilight" w:hAnsi="Palatino Linotype"/>
          <w:i/>
          <w:iCs/>
          <w:sz w:val="22"/>
          <w:szCs w:val="22"/>
        </w:rPr>
        <w:t>Escenarios de la corporeidad</w:t>
      </w:r>
      <w:r w:rsidRPr="005E031E">
        <w:rPr>
          <w:rFonts w:ascii="Palatino Linotype" w:eastAsia="Yu Gothic UI Semilight" w:hAnsi="Palatino Linotype"/>
          <w:sz w:val="22"/>
          <w:szCs w:val="22"/>
        </w:rPr>
        <w:t>. Madrid: Trotta.</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Emilia, I. (1992). El cronotopo de la novela española de peregrinación: Alonso Núñez de Reinoso y Lope de Vega. </w:t>
      </w:r>
      <w:r w:rsidRPr="005E031E">
        <w:rPr>
          <w:rFonts w:ascii="Palatino Linotype" w:eastAsia="Yu Gothic UI Semilight" w:hAnsi="Palatino Linotype"/>
          <w:i/>
          <w:iCs/>
          <w:sz w:val="22"/>
          <w:szCs w:val="22"/>
        </w:rPr>
        <w:t>Criticón</w:t>
      </w:r>
      <w:r w:rsidRPr="005E031E">
        <w:rPr>
          <w:rFonts w:ascii="Palatino Linotype" w:eastAsia="Yu Gothic UI Semilight" w:hAnsi="Palatino Linotype"/>
          <w:sz w:val="22"/>
          <w:szCs w:val="22"/>
        </w:rPr>
        <w:t>, </w:t>
      </w:r>
      <w:r w:rsidRPr="005E031E">
        <w:rPr>
          <w:rFonts w:ascii="Palatino Linotype" w:eastAsia="Yu Gothic UI Semilight" w:hAnsi="Palatino Linotype"/>
          <w:i/>
          <w:iCs/>
          <w:sz w:val="22"/>
          <w:szCs w:val="22"/>
        </w:rPr>
        <w:t>56</w:t>
      </w:r>
      <w:r w:rsidRPr="005E031E">
        <w:rPr>
          <w:rFonts w:ascii="Palatino Linotype" w:eastAsia="Yu Gothic UI Semilight" w:hAnsi="Palatino Linotype"/>
          <w:sz w:val="22"/>
          <w:szCs w:val="22"/>
        </w:rPr>
        <w:t>, 135-146.</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t>Flecha, R. (1999). Aprendizaje dialógico en la sociedad de la información. </w:t>
      </w:r>
      <w:r w:rsidRPr="005E031E">
        <w:rPr>
          <w:rFonts w:ascii="Palatino Linotype" w:eastAsia="Yu Gothic UI Semilight" w:hAnsi="Palatino Linotype"/>
          <w:i/>
          <w:iCs/>
          <w:sz w:val="22"/>
          <w:szCs w:val="22"/>
          <w:lang w:val="es-ES"/>
        </w:rPr>
        <w:t>En Actas del XVIII Encuentro Estatal de la Confederación de MRPs. Trabajar en la diversidad, superar la desigualdad: Claves pedagógicas. Gandía</w:t>
      </w:r>
      <w:r w:rsidRPr="005E031E">
        <w:rPr>
          <w:rFonts w:ascii="Palatino Linotype" w:eastAsia="Yu Gothic UI Semilight" w:hAnsi="Palatino Linotype"/>
          <w:sz w:val="22"/>
          <w:szCs w:val="22"/>
          <w:lang w:val="es-ES"/>
        </w:rPr>
        <w:t>, </w:t>
      </w:r>
      <w:r w:rsidRPr="005E031E">
        <w:rPr>
          <w:rFonts w:ascii="Palatino Linotype" w:eastAsia="Yu Gothic UI Semilight" w:hAnsi="Palatino Linotype"/>
          <w:i/>
          <w:iCs/>
          <w:sz w:val="22"/>
          <w:szCs w:val="22"/>
          <w:lang w:val="es-ES"/>
        </w:rPr>
        <w:t>99</w:t>
      </w:r>
      <w:r w:rsidRPr="005E031E">
        <w:rPr>
          <w:rFonts w:ascii="Palatino Linotype" w:eastAsia="Yu Gothic UI Semilight" w:hAnsi="Palatino Linotype"/>
          <w:sz w:val="22"/>
          <w:szCs w:val="22"/>
          <w:lang w:val="es-ES"/>
        </w:rPr>
        <w:t>.</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Gala, A. (1996). </w:t>
      </w:r>
      <w:r w:rsidRPr="005E031E">
        <w:rPr>
          <w:rFonts w:ascii="Palatino Linotype" w:eastAsia="Yu Gothic UI Semilight" w:hAnsi="Palatino Linotype"/>
          <w:i/>
          <w:iCs/>
          <w:sz w:val="22"/>
          <w:szCs w:val="22"/>
          <w:lang w:val="es-ES"/>
        </w:rPr>
        <w:t>La regla de tres</w:t>
      </w:r>
      <w:r w:rsidRPr="005E031E">
        <w:rPr>
          <w:rFonts w:ascii="Palatino Linotype" w:eastAsia="Yu Gothic UI Semilight" w:hAnsi="Palatino Linotype"/>
          <w:sz w:val="22"/>
          <w:szCs w:val="22"/>
          <w:lang w:val="es-ES"/>
        </w:rPr>
        <w:t xml:space="preserve">. </w:t>
      </w:r>
      <w:r w:rsidRPr="005E031E">
        <w:rPr>
          <w:rFonts w:ascii="Palatino Linotype" w:eastAsia="Yu Gothic UI Semilight" w:hAnsi="Palatino Linotype"/>
          <w:sz w:val="22"/>
          <w:szCs w:val="22"/>
        </w:rPr>
        <w:t>Planeta.</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t>Gala, A. (1999). Las afueras de Dios.</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Gala, A. (2002). </w:t>
      </w:r>
      <w:r w:rsidRPr="005E031E">
        <w:rPr>
          <w:rFonts w:ascii="Palatino Linotype" w:eastAsia="Yu Gothic UI Semilight" w:hAnsi="Palatino Linotype"/>
          <w:i/>
          <w:iCs/>
          <w:sz w:val="22"/>
          <w:szCs w:val="22"/>
          <w:lang w:val="es-ES"/>
        </w:rPr>
        <w:t>Los invitados al jardín</w:t>
      </w:r>
      <w:r w:rsidRPr="005E031E">
        <w:rPr>
          <w:rFonts w:ascii="Palatino Linotype" w:eastAsia="Yu Gothic UI Semilight" w:hAnsi="Palatino Linotype"/>
          <w:sz w:val="22"/>
          <w:szCs w:val="22"/>
          <w:lang w:val="es-ES"/>
        </w:rPr>
        <w:t xml:space="preserve">. </w:t>
      </w:r>
      <w:r w:rsidRPr="005E031E">
        <w:rPr>
          <w:rFonts w:ascii="Palatino Linotype" w:eastAsia="Yu Gothic UI Semilight" w:hAnsi="Palatino Linotype"/>
          <w:sz w:val="22"/>
          <w:szCs w:val="22"/>
        </w:rPr>
        <w:t>Planeta.</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lastRenderedPageBreak/>
        <w:t>Gala, A. (2008). </w:t>
      </w:r>
      <w:r w:rsidRPr="005E031E">
        <w:rPr>
          <w:rFonts w:ascii="Palatino Linotype" w:eastAsia="Yu Gothic UI Semilight" w:hAnsi="Palatino Linotype"/>
          <w:i/>
          <w:iCs/>
          <w:sz w:val="22"/>
          <w:szCs w:val="22"/>
          <w:lang w:val="es-ES"/>
        </w:rPr>
        <w:t>Los papeles de agua</w:t>
      </w:r>
      <w:r w:rsidRPr="005E031E">
        <w:rPr>
          <w:rFonts w:ascii="Palatino Linotype" w:eastAsia="Yu Gothic UI Semilight" w:hAnsi="Palatino Linotype"/>
          <w:sz w:val="22"/>
          <w:szCs w:val="22"/>
          <w:lang w:val="es-ES"/>
        </w:rPr>
        <w:t xml:space="preserve">. </w:t>
      </w:r>
      <w:r w:rsidRPr="005E031E">
        <w:rPr>
          <w:rFonts w:ascii="Palatino Linotype" w:eastAsia="Yu Gothic UI Semilight" w:hAnsi="Palatino Linotype"/>
          <w:sz w:val="22"/>
          <w:szCs w:val="22"/>
        </w:rPr>
        <w:t>Planeta.</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Gnisci, A. (Ed.). (2002). </w:t>
      </w:r>
      <w:r w:rsidRPr="005E031E">
        <w:rPr>
          <w:rFonts w:ascii="Palatino Linotype" w:eastAsia="Yu Gothic UI Semilight" w:hAnsi="Palatino Linotype"/>
          <w:i/>
          <w:iCs/>
          <w:sz w:val="22"/>
          <w:szCs w:val="22"/>
          <w:lang w:val="es-ES"/>
        </w:rPr>
        <w:t>Introducción a la literatura comparada</w:t>
      </w:r>
      <w:r w:rsidRPr="005E031E">
        <w:rPr>
          <w:rFonts w:ascii="Palatino Linotype" w:eastAsia="Yu Gothic UI Semilight" w:hAnsi="Palatino Linotype"/>
          <w:sz w:val="22"/>
          <w:szCs w:val="22"/>
          <w:lang w:val="es-ES"/>
        </w:rPr>
        <w:t xml:space="preserve">. </w:t>
      </w:r>
      <w:r w:rsidRPr="005E031E">
        <w:rPr>
          <w:rFonts w:ascii="Palatino Linotype" w:eastAsia="Yu Gothic UI Semilight" w:hAnsi="Palatino Linotype"/>
          <w:sz w:val="22"/>
          <w:szCs w:val="22"/>
        </w:rPr>
        <w:t>Grupo Planeta (GBS).</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Guijarro, C. C., &amp; Mangas, A. P. (2017). El legado literario de Antonio Gala: estado de la cuestión. </w:t>
      </w:r>
      <w:r w:rsidRPr="005E031E">
        <w:rPr>
          <w:rFonts w:ascii="Palatino Linotype" w:eastAsia="Yu Gothic UI Semilight" w:hAnsi="Palatino Linotype"/>
          <w:i/>
          <w:iCs/>
          <w:sz w:val="22"/>
          <w:szCs w:val="22"/>
          <w:lang w:val="es-ES"/>
        </w:rPr>
        <w:t xml:space="preserve">Creneida. </w:t>
      </w:r>
      <w:r w:rsidRPr="005E031E">
        <w:rPr>
          <w:rFonts w:ascii="Palatino Linotype" w:eastAsia="Yu Gothic UI Semilight" w:hAnsi="Palatino Linotype"/>
          <w:i/>
          <w:iCs/>
          <w:sz w:val="22"/>
          <w:szCs w:val="22"/>
        </w:rPr>
        <w:t>Anuario de Literaturas Hispánicas</w:t>
      </w:r>
      <w:r w:rsidRPr="005E031E">
        <w:rPr>
          <w:rFonts w:ascii="Palatino Linotype" w:eastAsia="Yu Gothic UI Semilight" w:hAnsi="Palatino Linotype"/>
          <w:sz w:val="22"/>
          <w:szCs w:val="22"/>
        </w:rPr>
        <w:t>, </w:t>
      </w:r>
      <w:r w:rsidRPr="005E031E">
        <w:rPr>
          <w:rFonts w:ascii="Palatino Linotype" w:eastAsia="Yu Gothic UI Semilight" w:hAnsi="Palatino Linotype"/>
          <w:i/>
          <w:iCs/>
          <w:sz w:val="22"/>
          <w:szCs w:val="22"/>
        </w:rPr>
        <w:t>7</w:t>
      </w:r>
      <w:r w:rsidRPr="005E031E">
        <w:rPr>
          <w:rFonts w:ascii="Palatino Linotype" w:eastAsia="Yu Gothic UI Semilight" w:hAnsi="Palatino Linotype"/>
          <w:sz w:val="22"/>
          <w:szCs w:val="22"/>
        </w:rPr>
        <w:t>, 372-407.</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Ibáñez, E. C. (1993). El cronotopo de" La pasión turca", de A. gala. </w:t>
      </w:r>
      <w:r w:rsidRPr="005E031E">
        <w:rPr>
          <w:rFonts w:ascii="Palatino Linotype" w:eastAsia="Yu Gothic UI Semilight" w:hAnsi="Palatino Linotype"/>
          <w:i/>
          <w:iCs/>
          <w:sz w:val="22"/>
          <w:szCs w:val="22"/>
        </w:rPr>
        <w:t>Ensayos: Revista de la Facultad de Educación de Albacete</w:t>
      </w:r>
      <w:r w:rsidRPr="005E031E">
        <w:rPr>
          <w:rFonts w:ascii="Palatino Linotype" w:eastAsia="Yu Gothic UI Semilight" w:hAnsi="Palatino Linotype"/>
          <w:sz w:val="22"/>
          <w:szCs w:val="22"/>
        </w:rPr>
        <w:t>, (8), 35-44.</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t>Meadows, D. H. (1996). Más allá de los límites. </w:t>
      </w:r>
      <w:r w:rsidRPr="005E031E">
        <w:rPr>
          <w:rFonts w:ascii="Palatino Linotype" w:eastAsia="Yu Gothic UI Semilight" w:hAnsi="Palatino Linotype"/>
          <w:i/>
          <w:iCs/>
          <w:sz w:val="22"/>
          <w:szCs w:val="22"/>
          <w:lang w:val="es-ES"/>
        </w:rPr>
        <w:t>Ecología y desarrollo. Madrid: UCM</w:t>
      </w:r>
      <w:r w:rsidRPr="005E031E">
        <w:rPr>
          <w:rFonts w:ascii="Palatino Linotype" w:eastAsia="Yu Gothic UI Semilight" w:hAnsi="Palatino Linotype"/>
          <w:sz w:val="22"/>
          <w:szCs w:val="22"/>
          <w:lang w:val="es-ES"/>
        </w:rPr>
        <w:t>, 57-72.</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Mieke, B. (1990). Teoría de la Narrativa. Una introducción a la Narratología. </w:t>
      </w:r>
      <w:r w:rsidRPr="005E031E">
        <w:rPr>
          <w:rFonts w:ascii="Palatino Linotype" w:eastAsia="Yu Gothic UI Semilight" w:hAnsi="Palatino Linotype"/>
          <w:i/>
          <w:iCs/>
          <w:sz w:val="22"/>
          <w:szCs w:val="22"/>
        </w:rPr>
        <w:t>Textos: palabras. España: Cátedra</w:t>
      </w:r>
      <w:r w:rsidRPr="005E031E">
        <w:rPr>
          <w:rFonts w:ascii="Palatino Linotype" w:eastAsia="Yu Gothic UI Semilight" w:hAnsi="Palatino Linotype"/>
          <w:sz w:val="22"/>
          <w:szCs w:val="22"/>
        </w:rPr>
        <w:t>..</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Moreno, I. M. (1994). </w:t>
      </w:r>
      <w:r w:rsidRPr="005E031E">
        <w:rPr>
          <w:rFonts w:ascii="Palatino Linotype" w:eastAsia="Yu Gothic UI Semilight" w:hAnsi="Palatino Linotype"/>
          <w:i/>
          <w:iCs/>
          <w:sz w:val="22"/>
          <w:szCs w:val="22"/>
          <w:lang w:val="es-ES"/>
        </w:rPr>
        <w:t>Antonio Gala: el paraíso perdido</w:t>
      </w:r>
      <w:r w:rsidRPr="005E031E">
        <w:rPr>
          <w:rFonts w:ascii="Palatino Linotype" w:eastAsia="Yu Gothic UI Semilight" w:hAnsi="Palatino Linotype"/>
          <w:sz w:val="22"/>
          <w:szCs w:val="22"/>
          <w:lang w:val="es-ES"/>
        </w:rPr>
        <w:t xml:space="preserve">. </w:t>
      </w:r>
      <w:r w:rsidRPr="005E031E">
        <w:rPr>
          <w:rFonts w:ascii="Palatino Linotype" w:eastAsia="Yu Gothic UI Semilight" w:hAnsi="Palatino Linotype"/>
          <w:sz w:val="22"/>
          <w:szCs w:val="22"/>
        </w:rPr>
        <w:t>Editorial CSIC-CSIC Press.</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Naves, J. B. (1988). </w:t>
      </w:r>
      <w:r w:rsidRPr="005E031E">
        <w:rPr>
          <w:rFonts w:ascii="Palatino Linotype" w:eastAsia="Yu Gothic UI Semilight" w:hAnsi="Palatino Linotype"/>
          <w:i/>
          <w:iCs/>
          <w:sz w:val="22"/>
          <w:szCs w:val="22"/>
          <w:lang w:val="es-ES"/>
        </w:rPr>
        <w:t>Las novelas" caribes" de Francisco Ayala: tiempo y espacio</w:t>
      </w:r>
      <w:r w:rsidRPr="005E031E">
        <w:rPr>
          <w:rFonts w:ascii="Palatino Linotype" w:eastAsia="Yu Gothic UI Semilight" w:hAnsi="Palatino Linotype"/>
          <w:sz w:val="22"/>
          <w:szCs w:val="22"/>
          <w:lang w:val="es-ES"/>
        </w:rPr>
        <w:t xml:space="preserve"> (Vol. 1). </w:t>
      </w:r>
      <w:r w:rsidRPr="005E031E">
        <w:rPr>
          <w:rFonts w:ascii="Palatino Linotype" w:eastAsia="Yu Gothic UI Semilight" w:hAnsi="Palatino Linotype"/>
          <w:sz w:val="22"/>
          <w:szCs w:val="22"/>
        </w:rPr>
        <w:t>Edition Reichenberger.</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Rimmon-Kenan, S. (2003). </w:t>
      </w:r>
      <w:r w:rsidRPr="005E031E">
        <w:rPr>
          <w:rFonts w:ascii="Palatino Linotype" w:eastAsia="Yu Gothic UI Semilight" w:hAnsi="Palatino Linotype"/>
          <w:i/>
          <w:iCs/>
          <w:sz w:val="22"/>
          <w:szCs w:val="22"/>
        </w:rPr>
        <w:t>Narrative fiction: Contemporary poetics</w:t>
      </w:r>
      <w:r w:rsidRPr="005E031E">
        <w:rPr>
          <w:rFonts w:ascii="Palatino Linotype" w:eastAsia="Yu Gothic UI Semilight" w:hAnsi="Palatino Linotype"/>
          <w:sz w:val="22"/>
          <w:szCs w:val="22"/>
        </w:rPr>
        <w:t>. Routledge.</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rPr>
        <w:t>Rindfleish, J. (2005). Consuming the self: New age spirituality as “social product” in consumer society. </w:t>
      </w:r>
      <w:r w:rsidRPr="005E031E">
        <w:rPr>
          <w:rFonts w:ascii="Palatino Linotype" w:eastAsia="Yu Gothic UI Semilight" w:hAnsi="Palatino Linotype"/>
          <w:i/>
          <w:iCs/>
          <w:sz w:val="22"/>
          <w:szCs w:val="22"/>
        </w:rPr>
        <w:t>Consumption, Markets and Culture</w:t>
      </w:r>
      <w:r w:rsidRPr="005E031E">
        <w:rPr>
          <w:rFonts w:ascii="Palatino Linotype" w:eastAsia="Yu Gothic UI Semilight" w:hAnsi="Palatino Linotype"/>
          <w:sz w:val="22"/>
          <w:szCs w:val="22"/>
        </w:rPr>
        <w:t>, </w:t>
      </w:r>
      <w:r w:rsidRPr="005E031E">
        <w:rPr>
          <w:rFonts w:ascii="Palatino Linotype" w:eastAsia="Yu Gothic UI Semilight" w:hAnsi="Palatino Linotype"/>
          <w:i/>
          <w:iCs/>
          <w:sz w:val="22"/>
          <w:szCs w:val="22"/>
        </w:rPr>
        <w:t>8</w:t>
      </w:r>
      <w:r w:rsidRPr="005E031E">
        <w:rPr>
          <w:rFonts w:ascii="Palatino Linotype" w:eastAsia="Yu Gothic UI Semilight" w:hAnsi="Palatino Linotype"/>
          <w:sz w:val="22"/>
          <w:szCs w:val="22"/>
        </w:rPr>
        <w:t>(4), 343-360.</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t>Sánchez Dueñas, B. (2013). Búsquedas femeninas de la identidad: mientras vivimos, de Maruja Torres.</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Schweickart, D. (1997). </w:t>
      </w:r>
      <w:r w:rsidRPr="005E031E">
        <w:rPr>
          <w:rFonts w:ascii="Palatino Linotype" w:eastAsia="Yu Gothic UI Semilight" w:hAnsi="Palatino Linotype"/>
          <w:i/>
          <w:iCs/>
          <w:sz w:val="22"/>
          <w:szCs w:val="22"/>
          <w:lang w:val="es-ES"/>
        </w:rPr>
        <w:t>Más allá del capitalismo</w:t>
      </w:r>
      <w:r w:rsidRPr="005E031E">
        <w:rPr>
          <w:rFonts w:ascii="Palatino Linotype" w:eastAsia="Yu Gothic UI Semilight" w:hAnsi="Palatino Linotype"/>
          <w:sz w:val="22"/>
          <w:szCs w:val="22"/>
          <w:lang w:val="es-ES"/>
        </w:rPr>
        <w:t xml:space="preserve"> (Vol. 18). </w:t>
      </w:r>
      <w:r w:rsidRPr="005E031E">
        <w:rPr>
          <w:rFonts w:ascii="Palatino Linotype" w:eastAsia="Yu Gothic UI Semilight" w:hAnsi="Palatino Linotype"/>
          <w:sz w:val="22"/>
          <w:szCs w:val="22"/>
        </w:rPr>
        <w:t>Editorial Sal Térrae.</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Segarra, M. (2006). Hélène Cixous, visión y creación. </w:t>
      </w:r>
      <w:r w:rsidRPr="005E031E">
        <w:rPr>
          <w:rFonts w:ascii="Palatino Linotype" w:eastAsia="Yu Gothic UI Semilight" w:hAnsi="Palatino Linotype"/>
          <w:i/>
          <w:iCs/>
          <w:sz w:val="22"/>
          <w:szCs w:val="22"/>
          <w:lang w:val="es-ES"/>
        </w:rPr>
        <w:t xml:space="preserve">Ver con Hélène Cixous, Marta Segarra (ed.), Barcelona: Icaria, 2006, ISBN: 84-7426-875-3. </w:t>
      </w:r>
      <w:r w:rsidRPr="005E031E">
        <w:rPr>
          <w:rFonts w:ascii="Palatino Linotype" w:eastAsia="Yu Gothic UI Semilight" w:hAnsi="Palatino Linotype"/>
          <w:i/>
          <w:iCs/>
          <w:sz w:val="22"/>
          <w:szCs w:val="22"/>
        </w:rPr>
        <w:t>Prólogo. Hélène Cixous, visión y creación, p. 7-12</w:t>
      </w:r>
      <w:r w:rsidRPr="005E031E">
        <w:rPr>
          <w:rFonts w:ascii="Palatino Linotype" w:eastAsia="Yu Gothic UI Semilight" w:hAnsi="Palatino Linotype"/>
          <w:sz w:val="22"/>
          <w:szCs w:val="22"/>
        </w:rPr>
        <w:t>.</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Sierra, M. R. (2011). Espejos y reflejos en la construcción de la subjetividad femenina. In </w:t>
      </w:r>
      <w:r w:rsidRPr="005E031E">
        <w:rPr>
          <w:rFonts w:ascii="Palatino Linotype" w:eastAsia="Yu Gothic UI Semilight" w:hAnsi="Palatino Linotype"/>
          <w:i/>
          <w:iCs/>
          <w:sz w:val="22"/>
          <w:szCs w:val="22"/>
          <w:lang w:val="es-ES"/>
        </w:rPr>
        <w:t>Estudios de literatura española desde una perspectiva de género</w:t>
      </w:r>
      <w:r w:rsidRPr="005E031E">
        <w:rPr>
          <w:rFonts w:ascii="Palatino Linotype" w:eastAsia="Yu Gothic UI Semilight" w:hAnsi="Palatino Linotype"/>
          <w:sz w:val="22"/>
          <w:szCs w:val="22"/>
          <w:lang w:val="es-ES"/>
        </w:rPr>
        <w:t xml:space="preserve"> (pp. 241-251). </w:t>
      </w:r>
      <w:r w:rsidRPr="005E031E">
        <w:rPr>
          <w:rFonts w:ascii="Palatino Linotype" w:eastAsia="Yu Gothic UI Semilight" w:hAnsi="Palatino Linotype"/>
          <w:sz w:val="22"/>
          <w:szCs w:val="22"/>
        </w:rPr>
        <w:t>Grupo de Investigación SOLARHA.</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t>Simón Valencia, M. E. (2017). El cabildo de la iglesia catedral de Burgos en la Baja Edad Media (1352-1407).</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Vaiani, L. M., &amp; Muraro, L. (1991). </w:t>
      </w:r>
      <w:r w:rsidRPr="005E031E">
        <w:rPr>
          <w:rFonts w:ascii="Palatino Linotype" w:eastAsia="Yu Gothic UI Semilight" w:hAnsi="Palatino Linotype"/>
          <w:i/>
          <w:iCs/>
          <w:sz w:val="22"/>
          <w:szCs w:val="22"/>
          <w:lang w:val="es-ES"/>
        </w:rPr>
        <w:t>L'ordine simbolico della madre</w:t>
      </w:r>
      <w:r w:rsidRPr="005E031E">
        <w:rPr>
          <w:rFonts w:ascii="Palatino Linotype" w:eastAsia="Yu Gothic UI Semilight" w:hAnsi="Palatino Linotype"/>
          <w:sz w:val="22"/>
          <w:szCs w:val="22"/>
          <w:lang w:val="es-ES"/>
        </w:rPr>
        <w:t xml:space="preserve"> (Vol. 20). </w:t>
      </w:r>
      <w:r w:rsidRPr="005E031E">
        <w:rPr>
          <w:rFonts w:ascii="Palatino Linotype" w:eastAsia="Yu Gothic UI Semilight" w:hAnsi="Palatino Linotype"/>
          <w:sz w:val="22"/>
          <w:szCs w:val="22"/>
        </w:rPr>
        <w:t>Editions L'Harmattan.</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lang w:val="es-ES"/>
        </w:rPr>
      </w:pPr>
      <w:r w:rsidRPr="005E031E">
        <w:rPr>
          <w:rFonts w:ascii="Palatino Linotype" w:eastAsia="Yu Gothic UI Semilight" w:hAnsi="Palatino Linotype"/>
          <w:sz w:val="22"/>
          <w:szCs w:val="22"/>
          <w:lang w:val="es-ES"/>
        </w:rPr>
        <w:lastRenderedPageBreak/>
        <w:t>Valles Calatrava, J. R. (1999). El espacio en la novela. El papel del espacio narrativo en La ciudad de los prodigios de Eduardo Mendoza. </w:t>
      </w:r>
      <w:r w:rsidRPr="005E031E">
        <w:rPr>
          <w:rFonts w:ascii="Palatino Linotype" w:eastAsia="Yu Gothic UI Semilight" w:hAnsi="Palatino Linotype"/>
          <w:i/>
          <w:iCs/>
          <w:sz w:val="22"/>
          <w:szCs w:val="22"/>
          <w:lang w:val="es-ES"/>
        </w:rPr>
        <w:t>Almería: Grupo de Investigación de Teoría de la Literatura y Literatura Comparada (Universidad de Almería)</w:t>
      </w:r>
      <w:r w:rsidRPr="005E031E">
        <w:rPr>
          <w:rFonts w:ascii="Palatino Linotype" w:eastAsia="Yu Gothic UI Semilight" w:hAnsi="Palatino Linotype"/>
          <w:sz w:val="22"/>
          <w:szCs w:val="22"/>
          <w:lang w:val="es-ES"/>
        </w:rPr>
        <w:t>.</w:t>
      </w:r>
    </w:p>
    <w:p w:rsidR="007A77EC" w:rsidRPr="005E031E" w:rsidRDefault="007A77EC" w:rsidP="00487729">
      <w:pPr>
        <w:numPr>
          <w:ilvl w:val="0"/>
          <w:numId w:val="13"/>
        </w:numPr>
        <w:spacing w:after="200"/>
        <w:ind w:left="426" w:hanging="436"/>
        <w:jc w:val="both"/>
        <w:rPr>
          <w:rFonts w:ascii="Palatino Linotype" w:eastAsia="Yu Gothic UI Semilight" w:hAnsi="Palatino Linotype"/>
          <w:sz w:val="22"/>
          <w:szCs w:val="22"/>
        </w:rPr>
      </w:pPr>
      <w:r w:rsidRPr="005E031E">
        <w:rPr>
          <w:rFonts w:ascii="Palatino Linotype" w:eastAsia="Yu Gothic UI Semilight" w:hAnsi="Palatino Linotype"/>
          <w:sz w:val="22"/>
          <w:szCs w:val="22"/>
          <w:lang w:val="es-ES"/>
        </w:rPr>
        <w:t>Vivero Marín, C. E. (2008). El cuerpo como paradigma teórico en literatura. </w:t>
      </w:r>
      <w:r w:rsidRPr="005E031E">
        <w:rPr>
          <w:rFonts w:ascii="Palatino Linotype" w:eastAsia="Yu Gothic UI Semilight" w:hAnsi="Palatino Linotype"/>
          <w:i/>
          <w:iCs/>
          <w:sz w:val="22"/>
          <w:szCs w:val="22"/>
        </w:rPr>
        <w:t>La ventana. Revista de estudios de género</w:t>
      </w:r>
      <w:r w:rsidRPr="005E031E">
        <w:rPr>
          <w:rFonts w:ascii="Palatino Linotype" w:eastAsia="Yu Gothic UI Semilight" w:hAnsi="Palatino Linotype"/>
          <w:sz w:val="22"/>
          <w:szCs w:val="22"/>
        </w:rPr>
        <w:t>, </w:t>
      </w:r>
      <w:r w:rsidRPr="005E031E">
        <w:rPr>
          <w:rFonts w:ascii="Palatino Linotype" w:eastAsia="Yu Gothic UI Semilight" w:hAnsi="Palatino Linotype"/>
          <w:i/>
          <w:iCs/>
          <w:sz w:val="22"/>
          <w:szCs w:val="22"/>
        </w:rPr>
        <w:t>3</w:t>
      </w:r>
      <w:r w:rsidRPr="005E031E">
        <w:rPr>
          <w:rFonts w:ascii="Palatino Linotype" w:eastAsia="Yu Gothic UI Semilight" w:hAnsi="Palatino Linotype"/>
          <w:sz w:val="22"/>
          <w:szCs w:val="22"/>
        </w:rPr>
        <w:t>(28), 59-83.</w:t>
      </w:r>
    </w:p>
    <w:sectPr w:rsidR="007A77EC" w:rsidRPr="005E031E" w:rsidSect="005E031E">
      <w:headerReference w:type="default" r:id="rId9"/>
      <w:footerReference w:type="default" r:id="rId10"/>
      <w:pgSz w:w="12240" w:h="15840"/>
      <w:pgMar w:top="1440" w:right="1440" w:bottom="1440" w:left="1440" w:header="0" w:footer="1020" w:gutter="0"/>
      <w:pgNumType w:start="1"/>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0F3" w:rsidRDefault="001150F3" w:rsidP="002A7B1C">
      <w:r>
        <w:separator/>
      </w:r>
    </w:p>
  </w:endnote>
  <w:endnote w:type="continuationSeparator" w:id="0">
    <w:p w:rsidR="001150F3" w:rsidRDefault="001150F3" w:rsidP="002A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B1C" w:rsidRDefault="002A7B1C" w:rsidP="005E031E">
    <w:pPr>
      <w:pStyle w:val="Footer"/>
      <w:jc w:val="right"/>
      <w:rPr>
        <w:rFonts w:ascii="Yu Gothic UI Semilight" w:eastAsia="Yu Gothic UI Semilight" w:hAnsi="Yu Gothic UI Semilight"/>
        <w:noProof/>
        <w:sz w:val="22"/>
      </w:rPr>
    </w:pPr>
    <w:r w:rsidRPr="00E37025">
      <w:rPr>
        <w:rFonts w:ascii="Yu Gothic UI Semilight" w:eastAsia="Yu Gothic UI Semilight" w:hAnsi="Yu Gothic UI Semilight"/>
        <w:sz w:val="22"/>
      </w:rPr>
      <w:fldChar w:fldCharType="begin"/>
    </w:r>
    <w:r w:rsidRPr="00E37025">
      <w:rPr>
        <w:rFonts w:ascii="Yu Gothic UI Semilight" w:eastAsia="Yu Gothic UI Semilight" w:hAnsi="Yu Gothic UI Semilight"/>
        <w:sz w:val="22"/>
      </w:rPr>
      <w:instrText xml:space="preserve"> PAGE   \* MERGEFORMAT </w:instrText>
    </w:r>
    <w:r w:rsidRPr="00E37025">
      <w:rPr>
        <w:rFonts w:ascii="Yu Gothic UI Semilight" w:eastAsia="Yu Gothic UI Semilight" w:hAnsi="Yu Gothic UI Semilight"/>
        <w:sz w:val="22"/>
      </w:rPr>
      <w:fldChar w:fldCharType="separate"/>
    </w:r>
    <w:r w:rsidR="00BC4727">
      <w:rPr>
        <w:rFonts w:ascii="Yu Gothic UI Semilight" w:eastAsia="Yu Gothic UI Semilight" w:hAnsi="Yu Gothic UI Semilight"/>
        <w:noProof/>
        <w:sz w:val="22"/>
      </w:rPr>
      <w:t>2</w:t>
    </w:r>
    <w:r w:rsidRPr="00E37025">
      <w:rPr>
        <w:rFonts w:ascii="Yu Gothic UI Semilight" w:eastAsia="Yu Gothic UI Semilight" w:hAnsi="Yu Gothic UI Semilight"/>
        <w:noProof/>
        <w:sz w:val="22"/>
      </w:rPr>
      <w:fldChar w:fldCharType="end"/>
    </w:r>
  </w:p>
  <w:p w:rsidR="005E031E" w:rsidRPr="005E031E" w:rsidRDefault="00BC4727" w:rsidP="005E031E">
    <w:pPr>
      <w:pStyle w:val="Footer"/>
      <w:tabs>
        <w:tab w:val="clear" w:pos="9360"/>
      </w:tabs>
      <w:rPr>
        <w:rFonts w:ascii="Palatino Linotype" w:eastAsia="Yu Gothic UI Semilight" w:hAnsi="Palatino Linotype"/>
        <w:sz w:val="18"/>
        <w:szCs w:val="18"/>
      </w:rPr>
    </w:pPr>
    <w:hyperlink r:id="rId1" w:history="1">
      <w:r w:rsidRPr="00F7071C">
        <w:rPr>
          <w:rStyle w:val="Hyperlink"/>
          <w:rFonts w:ascii="Palatino Linotype" w:eastAsia="Yu Gothic UI Semilight" w:hAnsi="Palatino Linotype"/>
          <w:sz w:val="18"/>
          <w:szCs w:val="18"/>
        </w:rPr>
        <w:t>https://endless-journal.com/index.php/endless</w:t>
      </w:r>
    </w:hyperlink>
    <w:r>
      <w:rPr>
        <w:rFonts w:ascii="Palatino Linotype" w:eastAsia="Yu Gothic UI Semilight" w:hAnsi="Palatino Linotype"/>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0F3" w:rsidRDefault="001150F3" w:rsidP="002A7B1C">
      <w:r>
        <w:separator/>
      </w:r>
    </w:p>
  </w:footnote>
  <w:footnote w:type="continuationSeparator" w:id="0">
    <w:p w:rsidR="001150F3" w:rsidRDefault="001150F3" w:rsidP="002A7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B1C" w:rsidRDefault="002A7B1C">
    <w:pPr>
      <w:pStyle w:val="Header"/>
    </w:pPr>
  </w:p>
  <w:p w:rsidR="002A7B1C" w:rsidRDefault="002A7B1C">
    <w:pPr>
      <w:pStyle w:val="Header"/>
    </w:pPr>
  </w:p>
  <w:p w:rsidR="005E031E" w:rsidRPr="0006053C" w:rsidRDefault="005E031E" w:rsidP="005E031E">
    <w:pPr>
      <w:tabs>
        <w:tab w:val="left" w:pos="4680"/>
      </w:tabs>
      <w:rPr>
        <w:rFonts w:ascii="Palatino Linotype" w:eastAsia="Yu Gothic UI Semilight" w:hAnsi="Palatino Linotype"/>
        <w:b/>
        <w:i/>
        <w:sz w:val="18"/>
        <w:szCs w:val="18"/>
      </w:rPr>
    </w:pPr>
    <w:r w:rsidRPr="0006053C">
      <w:rPr>
        <w:rFonts w:ascii="Palatino Linotype" w:eastAsia="Yu Gothic UI Semilight" w:hAnsi="Palatino Linotype"/>
        <w:b/>
        <w:i/>
        <w:sz w:val="18"/>
        <w:szCs w:val="18"/>
      </w:rPr>
      <w:t xml:space="preserve">ENDLESS : Journal of </w:t>
    </w:r>
    <w:r>
      <w:rPr>
        <w:rFonts w:ascii="Palatino Linotype" w:eastAsia="Yu Gothic UI Semilight" w:hAnsi="Palatino Linotype"/>
        <w:b/>
        <w:i/>
        <w:sz w:val="18"/>
        <w:szCs w:val="18"/>
      </w:rPr>
      <w:t xml:space="preserve"> </w:t>
    </w:r>
    <w:r w:rsidRPr="0006053C">
      <w:rPr>
        <w:rFonts w:ascii="Palatino Linotype" w:eastAsia="Yu Gothic UI Semilight" w:hAnsi="Palatino Linotype"/>
        <w:b/>
        <w:i/>
        <w:sz w:val="18"/>
        <w:szCs w:val="18"/>
      </w:rPr>
      <w:t>Futures Studies. Vol.</w:t>
    </w:r>
    <w:r>
      <w:rPr>
        <w:rFonts w:ascii="Palatino Linotype" w:eastAsia="Yu Gothic UI Semilight" w:hAnsi="Palatino Linotype"/>
        <w:b/>
        <w:i/>
        <w:sz w:val="18"/>
        <w:szCs w:val="18"/>
      </w:rPr>
      <w:t xml:space="preserve"> 1 No. 2</w:t>
    </w:r>
    <w:r w:rsidRPr="0006053C">
      <w:rPr>
        <w:rFonts w:ascii="Palatino Linotype" w:eastAsia="Yu Gothic UI Semilight" w:hAnsi="Palatino Linotype"/>
        <w:b/>
        <w:i/>
        <w:sz w:val="18"/>
        <w:szCs w:val="18"/>
      </w:rPr>
      <w:t xml:space="preserve"> (2018)</w:t>
    </w:r>
    <w:r>
      <w:rPr>
        <w:rFonts w:ascii="Palatino Linotype" w:eastAsia="Yu Gothic UI Semilight" w:hAnsi="Palatino Linotype"/>
        <w:b/>
        <w:i/>
        <w:sz w:val="18"/>
        <w:szCs w:val="18"/>
      </w:rPr>
      <w:tab/>
    </w:r>
  </w:p>
  <w:p w:rsidR="002A7B1C" w:rsidRPr="005E031E" w:rsidRDefault="0075350C" w:rsidP="00CF4A69">
    <w:pPr>
      <w:rPr>
        <w:rFonts w:ascii="Yu Gothic UI Semilight" w:eastAsia="Yu Gothic UI Semilight" w:hAnsi="Yu Gothic UI Semilight"/>
        <w:lang w:val="es-ES"/>
      </w:rPr>
    </w:pPr>
    <w:r w:rsidRPr="005E031E">
      <w:rPr>
        <w:rFonts w:ascii="Yu Gothic UI Semilight" w:eastAsia="Yu Gothic UI Semilight" w:hAnsi="Yu Gothic UI Semilight"/>
        <w:sz w:val="18"/>
        <w:szCs w:val="18"/>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07ED7AA"/>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EB141F2"/>
    <w:lvl w:ilvl="0">
      <w:start w:val="2"/>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1B71EF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9E2A9E2"/>
    <w:lvl w:ilvl="0">
      <w:start w:val="8"/>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545E14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515F007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BD062C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12200854"/>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4DB127F8"/>
    <w:lvl w:ilvl="0">
      <w:start w:val="3"/>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021623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1F16E9E8"/>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DFE7175"/>
    <w:multiLevelType w:val="hybridMultilevel"/>
    <w:tmpl w:val="8D1E1EE8"/>
    <w:lvl w:ilvl="0" w:tplc="1C88D8E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CA3A10"/>
    <w:multiLevelType w:val="hybridMultilevel"/>
    <w:tmpl w:val="5D2CE6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A5837"/>
    <w:multiLevelType w:val="hybridMultilevel"/>
    <w:tmpl w:val="C2DC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F7D44"/>
    <w:multiLevelType w:val="hybridMultilevel"/>
    <w:tmpl w:val="C2DC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A568A"/>
    <w:multiLevelType w:val="hybridMultilevel"/>
    <w:tmpl w:val="6D245D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D3131"/>
    <w:multiLevelType w:val="hybridMultilevel"/>
    <w:tmpl w:val="C2DC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 w:numId="14">
    <w:abstractNumId w:val="15"/>
  </w:num>
  <w:num w:numId="15">
    <w:abstractNumId w:val="1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F4"/>
    <w:rsid w:val="00026CA1"/>
    <w:rsid w:val="00044B64"/>
    <w:rsid w:val="00047ED3"/>
    <w:rsid w:val="000733DC"/>
    <w:rsid w:val="00080836"/>
    <w:rsid w:val="000862D3"/>
    <w:rsid w:val="000E6EC5"/>
    <w:rsid w:val="001150F3"/>
    <w:rsid w:val="00141475"/>
    <w:rsid w:val="0014528C"/>
    <w:rsid w:val="00171781"/>
    <w:rsid w:val="001A6F22"/>
    <w:rsid w:val="00242997"/>
    <w:rsid w:val="002902CE"/>
    <w:rsid w:val="002A7B1C"/>
    <w:rsid w:val="002E2C54"/>
    <w:rsid w:val="002E320B"/>
    <w:rsid w:val="002E7717"/>
    <w:rsid w:val="00300693"/>
    <w:rsid w:val="00332550"/>
    <w:rsid w:val="0033674B"/>
    <w:rsid w:val="00380D5F"/>
    <w:rsid w:val="003A4051"/>
    <w:rsid w:val="003E72B4"/>
    <w:rsid w:val="004657BD"/>
    <w:rsid w:val="004831C2"/>
    <w:rsid w:val="00487729"/>
    <w:rsid w:val="004968E1"/>
    <w:rsid w:val="004C6529"/>
    <w:rsid w:val="004E50F9"/>
    <w:rsid w:val="00532468"/>
    <w:rsid w:val="00547AD6"/>
    <w:rsid w:val="005515F4"/>
    <w:rsid w:val="00586A4F"/>
    <w:rsid w:val="005C78C0"/>
    <w:rsid w:val="005D2438"/>
    <w:rsid w:val="005D26F5"/>
    <w:rsid w:val="005E031E"/>
    <w:rsid w:val="005E5BA4"/>
    <w:rsid w:val="005E64C8"/>
    <w:rsid w:val="00666529"/>
    <w:rsid w:val="00674408"/>
    <w:rsid w:val="006E54B6"/>
    <w:rsid w:val="006F3FAB"/>
    <w:rsid w:val="007242DC"/>
    <w:rsid w:val="007332C6"/>
    <w:rsid w:val="00750BC9"/>
    <w:rsid w:val="0075350C"/>
    <w:rsid w:val="00760319"/>
    <w:rsid w:val="00762AAF"/>
    <w:rsid w:val="00772B3A"/>
    <w:rsid w:val="00783C40"/>
    <w:rsid w:val="007964FA"/>
    <w:rsid w:val="007A77EC"/>
    <w:rsid w:val="00884997"/>
    <w:rsid w:val="00886D1B"/>
    <w:rsid w:val="00891462"/>
    <w:rsid w:val="008969FE"/>
    <w:rsid w:val="008A581B"/>
    <w:rsid w:val="008D6780"/>
    <w:rsid w:val="008F2574"/>
    <w:rsid w:val="008F3D7B"/>
    <w:rsid w:val="00910AE1"/>
    <w:rsid w:val="009E7C17"/>
    <w:rsid w:val="00A01477"/>
    <w:rsid w:val="00A3156C"/>
    <w:rsid w:val="00A6429D"/>
    <w:rsid w:val="00AC7BA1"/>
    <w:rsid w:val="00B01826"/>
    <w:rsid w:val="00B02726"/>
    <w:rsid w:val="00B2137C"/>
    <w:rsid w:val="00B410EA"/>
    <w:rsid w:val="00B44EE8"/>
    <w:rsid w:val="00B60489"/>
    <w:rsid w:val="00B70D16"/>
    <w:rsid w:val="00BC4727"/>
    <w:rsid w:val="00BD0C1F"/>
    <w:rsid w:val="00BD1421"/>
    <w:rsid w:val="00BF5BBC"/>
    <w:rsid w:val="00C70107"/>
    <w:rsid w:val="00C91C53"/>
    <w:rsid w:val="00CC4A8E"/>
    <w:rsid w:val="00CD2D93"/>
    <w:rsid w:val="00CF4A69"/>
    <w:rsid w:val="00D43411"/>
    <w:rsid w:val="00D51FCA"/>
    <w:rsid w:val="00DB3F4F"/>
    <w:rsid w:val="00DC0A11"/>
    <w:rsid w:val="00DD4F1B"/>
    <w:rsid w:val="00DF6F70"/>
    <w:rsid w:val="00E16C36"/>
    <w:rsid w:val="00E30F2A"/>
    <w:rsid w:val="00E37025"/>
    <w:rsid w:val="00E434E9"/>
    <w:rsid w:val="00E74AF4"/>
    <w:rsid w:val="00E877BF"/>
    <w:rsid w:val="00E978E5"/>
    <w:rsid w:val="00ED0C72"/>
    <w:rsid w:val="00F54F1A"/>
    <w:rsid w:val="00FA0644"/>
    <w:rsid w:val="00FE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C7B342-82EF-4C79-B9DE-F0A0EC70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10AE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Hyperlink">
    <w:name w:val="Hyperlink"/>
    <w:uiPriority w:val="99"/>
    <w:unhideWhenUsed/>
    <w:rsid w:val="005D26F5"/>
    <w:rPr>
      <w:color w:val="0000FF"/>
      <w:u w:val="single"/>
    </w:rPr>
  </w:style>
  <w:style w:type="paragraph" w:styleId="Header">
    <w:name w:val="header"/>
    <w:basedOn w:val="Normal"/>
    <w:link w:val="HeaderChar"/>
    <w:uiPriority w:val="99"/>
    <w:unhideWhenUsed/>
    <w:rsid w:val="002A7B1C"/>
    <w:pPr>
      <w:tabs>
        <w:tab w:val="center" w:pos="4680"/>
        <w:tab w:val="right" w:pos="9360"/>
      </w:tabs>
    </w:pPr>
  </w:style>
  <w:style w:type="character" w:customStyle="1" w:styleId="HeaderChar">
    <w:name w:val="Header Char"/>
    <w:basedOn w:val="DefaultParagraphFont"/>
    <w:link w:val="Header"/>
    <w:uiPriority w:val="99"/>
    <w:rsid w:val="002A7B1C"/>
  </w:style>
  <w:style w:type="paragraph" w:styleId="Footer">
    <w:name w:val="footer"/>
    <w:basedOn w:val="Normal"/>
    <w:link w:val="FooterChar"/>
    <w:uiPriority w:val="99"/>
    <w:unhideWhenUsed/>
    <w:rsid w:val="002A7B1C"/>
    <w:pPr>
      <w:tabs>
        <w:tab w:val="center" w:pos="4680"/>
        <w:tab w:val="right" w:pos="9360"/>
      </w:tabs>
    </w:pPr>
  </w:style>
  <w:style w:type="character" w:customStyle="1" w:styleId="FooterChar">
    <w:name w:val="Footer Char"/>
    <w:basedOn w:val="DefaultParagraphFont"/>
    <w:link w:val="Footer"/>
    <w:uiPriority w:val="99"/>
    <w:rsid w:val="002A7B1C"/>
  </w:style>
  <w:style w:type="paragraph" w:styleId="NormalWeb">
    <w:name w:val="Normal (Web)"/>
    <w:basedOn w:val="Normal"/>
    <w:uiPriority w:val="99"/>
    <w:unhideWhenUsed/>
    <w:rsid w:val="00783C40"/>
    <w:pPr>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783C40"/>
    <w:rPr>
      <w:i/>
      <w:iCs/>
    </w:rPr>
  </w:style>
  <w:style w:type="character" w:styleId="Strong">
    <w:name w:val="Strong"/>
    <w:uiPriority w:val="22"/>
    <w:qFormat/>
    <w:rsid w:val="00783C40"/>
    <w:rPr>
      <w:b/>
      <w:bCs/>
    </w:rPr>
  </w:style>
  <w:style w:type="character" w:customStyle="1" w:styleId="article-classifiergap">
    <w:name w:val="article-classifier__gap"/>
    <w:rsid w:val="00586A4F"/>
  </w:style>
  <w:style w:type="character" w:customStyle="1" w:styleId="Heading3Char">
    <w:name w:val="Heading 3 Char"/>
    <w:link w:val="Heading3"/>
    <w:uiPriority w:val="9"/>
    <w:rsid w:val="00910AE1"/>
    <w:rPr>
      <w:rFonts w:ascii="Times New Roman" w:eastAsia="Times New Roman" w:hAnsi="Times New Roman" w:cs="Times New Roman"/>
      <w:b/>
      <w:bCs/>
      <w:sz w:val="27"/>
      <w:szCs w:val="27"/>
    </w:rPr>
  </w:style>
  <w:style w:type="paragraph" w:customStyle="1" w:styleId="p1">
    <w:name w:val="p1"/>
    <w:basedOn w:val="Normal"/>
    <w:rsid w:val="00910AE1"/>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A4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4259">
      <w:bodyDiv w:val="1"/>
      <w:marLeft w:val="0"/>
      <w:marRight w:val="0"/>
      <w:marTop w:val="0"/>
      <w:marBottom w:val="0"/>
      <w:divBdr>
        <w:top w:val="none" w:sz="0" w:space="0" w:color="auto"/>
        <w:left w:val="none" w:sz="0" w:space="0" w:color="auto"/>
        <w:bottom w:val="none" w:sz="0" w:space="0" w:color="auto"/>
        <w:right w:val="none" w:sz="0" w:space="0" w:color="auto"/>
      </w:divBdr>
    </w:div>
    <w:div w:id="153834607">
      <w:bodyDiv w:val="1"/>
      <w:marLeft w:val="0"/>
      <w:marRight w:val="0"/>
      <w:marTop w:val="0"/>
      <w:marBottom w:val="0"/>
      <w:divBdr>
        <w:top w:val="none" w:sz="0" w:space="0" w:color="auto"/>
        <w:left w:val="none" w:sz="0" w:space="0" w:color="auto"/>
        <w:bottom w:val="none" w:sz="0" w:space="0" w:color="auto"/>
        <w:right w:val="none" w:sz="0" w:space="0" w:color="auto"/>
      </w:divBdr>
      <w:divsChild>
        <w:div w:id="20401945">
          <w:marLeft w:val="0"/>
          <w:marRight w:val="0"/>
          <w:marTop w:val="0"/>
          <w:marBottom w:val="0"/>
          <w:divBdr>
            <w:top w:val="none" w:sz="0" w:space="0" w:color="auto"/>
            <w:left w:val="none" w:sz="0" w:space="0" w:color="auto"/>
            <w:bottom w:val="none" w:sz="0" w:space="0" w:color="auto"/>
            <w:right w:val="none" w:sz="0" w:space="0" w:color="auto"/>
          </w:divBdr>
        </w:div>
        <w:div w:id="43870086">
          <w:marLeft w:val="0"/>
          <w:marRight w:val="0"/>
          <w:marTop w:val="0"/>
          <w:marBottom w:val="0"/>
          <w:divBdr>
            <w:top w:val="none" w:sz="0" w:space="0" w:color="auto"/>
            <w:left w:val="none" w:sz="0" w:space="0" w:color="auto"/>
            <w:bottom w:val="none" w:sz="0" w:space="0" w:color="auto"/>
            <w:right w:val="none" w:sz="0" w:space="0" w:color="auto"/>
          </w:divBdr>
        </w:div>
        <w:div w:id="114955672">
          <w:marLeft w:val="0"/>
          <w:marRight w:val="0"/>
          <w:marTop w:val="0"/>
          <w:marBottom w:val="0"/>
          <w:divBdr>
            <w:top w:val="none" w:sz="0" w:space="0" w:color="auto"/>
            <w:left w:val="none" w:sz="0" w:space="0" w:color="auto"/>
            <w:bottom w:val="none" w:sz="0" w:space="0" w:color="auto"/>
            <w:right w:val="none" w:sz="0" w:space="0" w:color="auto"/>
          </w:divBdr>
        </w:div>
        <w:div w:id="169301533">
          <w:marLeft w:val="0"/>
          <w:marRight w:val="0"/>
          <w:marTop w:val="0"/>
          <w:marBottom w:val="0"/>
          <w:divBdr>
            <w:top w:val="none" w:sz="0" w:space="0" w:color="auto"/>
            <w:left w:val="none" w:sz="0" w:space="0" w:color="auto"/>
            <w:bottom w:val="none" w:sz="0" w:space="0" w:color="auto"/>
            <w:right w:val="none" w:sz="0" w:space="0" w:color="auto"/>
          </w:divBdr>
        </w:div>
        <w:div w:id="221060618">
          <w:marLeft w:val="0"/>
          <w:marRight w:val="0"/>
          <w:marTop w:val="0"/>
          <w:marBottom w:val="0"/>
          <w:divBdr>
            <w:top w:val="none" w:sz="0" w:space="0" w:color="auto"/>
            <w:left w:val="none" w:sz="0" w:space="0" w:color="auto"/>
            <w:bottom w:val="none" w:sz="0" w:space="0" w:color="auto"/>
            <w:right w:val="none" w:sz="0" w:space="0" w:color="auto"/>
          </w:divBdr>
        </w:div>
        <w:div w:id="315765970">
          <w:marLeft w:val="0"/>
          <w:marRight w:val="0"/>
          <w:marTop w:val="0"/>
          <w:marBottom w:val="0"/>
          <w:divBdr>
            <w:top w:val="none" w:sz="0" w:space="0" w:color="auto"/>
            <w:left w:val="none" w:sz="0" w:space="0" w:color="auto"/>
            <w:bottom w:val="none" w:sz="0" w:space="0" w:color="auto"/>
            <w:right w:val="none" w:sz="0" w:space="0" w:color="auto"/>
          </w:divBdr>
        </w:div>
        <w:div w:id="343825148">
          <w:marLeft w:val="0"/>
          <w:marRight w:val="0"/>
          <w:marTop w:val="0"/>
          <w:marBottom w:val="0"/>
          <w:divBdr>
            <w:top w:val="none" w:sz="0" w:space="0" w:color="auto"/>
            <w:left w:val="none" w:sz="0" w:space="0" w:color="auto"/>
            <w:bottom w:val="none" w:sz="0" w:space="0" w:color="auto"/>
            <w:right w:val="none" w:sz="0" w:space="0" w:color="auto"/>
          </w:divBdr>
        </w:div>
        <w:div w:id="360013963">
          <w:marLeft w:val="0"/>
          <w:marRight w:val="0"/>
          <w:marTop w:val="0"/>
          <w:marBottom w:val="0"/>
          <w:divBdr>
            <w:top w:val="none" w:sz="0" w:space="0" w:color="auto"/>
            <w:left w:val="none" w:sz="0" w:space="0" w:color="auto"/>
            <w:bottom w:val="none" w:sz="0" w:space="0" w:color="auto"/>
            <w:right w:val="none" w:sz="0" w:space="0" w:color="auto"/>
          </w:divBdr>
        </w:div>
        <w:div w:id="430703061">
          <w:marLeft w:val="0"/>
          <w:marRight w:val="0"/>
          <w:marTop w:val="0"/>
          <w:marBottom w:val="0"/>
          <w:divBdr>
            <w:top w:val="none" w:sz="0" w:space="0" w:color="auto"/>
            <w:left w:val="none" w:sz="0" w:space="0" w:color="auto"/>
            <w:bottom w:val="none" w:sz="0" w:space="0" w:color="auto"/>
            <w:right w:val="none" w:sz="0" w:space="0" w:color="auto"/>
          </w:divBdr>
        </w:div>
        <w:div w:id="449978867">
          <w:marLeft w:val="0"/>
          <w:marRight w:val="0"/>
          <w:marTop w:val="0"/>
          <w:marBottom w:val="0"/>
          <w:divBdr>
            <w:top w:val="none" w:sz="0" w:space="0" w:color="auto"/>
            <w:left w:val="none" w:sz="0" w:space="0" w:color="auto"/>
            <w:bottom w:val="none" w:sz="0" w:space="0" w:color="auto"/>
            <w:right w:val="none" w:sz="0" w:space="0" w:color="auto"/>
          </w:divBdr>
        </w:div>
        <w:div w:id="526451286">
          <w:marLeft w:val="0"/>
          <w:marRight w:val="0"/>
          <w:marTop w:val="0"/>
          <w:marBottom w:val="0"/>
          <w:divBdr>
            <w:top w:val="none" w:sz="0" w:space="0" w:color="auto"/>
            <w:left w:val="none" w:sz="0" w:space="0" w:color="auto"/>
            <w:bottom w:val="none" w:sz="0" w:space="0" w:color="auto"/>
            <w:right w:val="none" w:sz="0" w:space="0" w:color="auto"/>
          </w:divBdr>
        </w:div>
        <w:div w:id="550116429">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942690932">
          <w:marLeft w:val="0"/>
          <w:marRight w:val="0"/>
          <w:marTop w:val="0"/>
          <w:marBottom w:val="0"/>
          <w:divBdr>
            <w:top w:val="none" w:sz="0" w:space="0" w:color="auto"/>
            <w:left w:val="none" w:sz="0" w:space="0" w:color="auto"/>
            <w:bottom w:val="none" w:sz="0" w:space="0" w:color="auto"/>
            <w:right w:val="none" w:sz="0" w:space="0" w:color="auto"/>
          </w:divBdr>
        </w:div>
        <w:div w:id="971718147">
          <w:marLeft w:val="0"/>
          <w:marRight w:val="0"/>
          <w:marTop w:val="0"/>
          <w:marBottom w:val="0"/>
          <w:divBdr>
            <w:top w:val="none" w:sz="0" w:space="0" w:color="auto"/>
            <w:left w:val="none" w:sz="0" w:space="0" w:color="auto"/>
            <w:bottom w:val="none" w:sz="0" w:space="0" w:color="auto"/>
            <w:right w:val="none" w:sz="0" w:space="0" w:color="auto"/>
          </w:divBdr>
        </w:div>
        <w:div w:id="1124691282">
          <w:marLeft w:val="0"/>
          <w:marRight w:val="0"/>
          <w:marTop w:val="0"/>
          <w:marBottom w:val="0"/>
          <w:divBdr>
            <w:top w:val="none" w:sz="0" w:space="0" w:color="auto"/>
            <w:left w:val="none" w:sz="0" w:space="0" w:color="auto"/>
            <w:bottom w:val="none" w:sz="0" w:space="0" w:color="auto"/>
            <w:right w:val="none" w:sz="0" w:space="0" w:color="auto"/>
          </w:divBdr>
        </w:div>
        <w:div w:id="1214075520">
          <w:marLeft w:val="0"/>
          <w:marRight w:val="0"/>
          <w:marTop w:val="0"/>
          <w:marBottom w:val="0"/>
          <w:divBdr>
            <w:top w:val="none" w:sz="0" w:space="0" w:color="auto"/>
            <w:left w:val="none" w:sz="0" w:space="0" w:color="auto"/>
            <w:bottom w:val="none" w:sz="0" w:space="0" w:color="auto"/>
            <w:right w:val="none" w:sz="0" w:space="0" w:color="auto"/>
          </w:divBdr>
        </w:div>
        <w:div w:id="1265500510">
          <w:marLeft w:val="0"/>
          <w:marRight w:val="0"/>
          <w:marTop w:val="0"/>
          <w:marBottom w:val="0"/>
          <w:divBdr>
            <w:top w:val="none" w:sz="0" w:space="0" w:color="auto"/>
            <w:left w:val="none" w:sz="0" w:space="0" w:color="auto"/>
            <w:bottom w:val="none" w:sz="0" w:space="0" w:color="auto"/>
            <w:right w:val="none" w:sz="0" w:space="0" w:color="auto"/>
          </w:divBdr>
        </w:div>
        <w:div w:id="1326981928">
          <w:marLeft w:val="0"/>
          <w:marRight w:val="0"/>
          <w:marTop w:val="0"/>
          <w:marBottom w:val="0"/>
          <w:divBdr>
            <w:top w:val="none" w:sz="0" w:space="0" w:color="auto"/>
            <w:left w:val="none" w:sz="0" w:space="0" w:color="auto"/>
            <w:bottom w:val="none" w:sz="0" w:space="0" w:color="auto"/>
            <w:right w:val="none" w:sz="0" w:space="0" w:color="auto"/>
          </w:divBdr>
        </w:div>
        <w:div w:id="1381125549">
          <w:marLeft w:val="0"/>
          <w:marRight w:val="0"/>
          <w:marTop w:val="0"/>
          <w:marBottom w:val="0"/>
          <w:divBdr>
            <w:top w:val="none" w:sz="0" w:space="0" w:color="auto"/>
            <w:left w:val="none" w:sz="0" w:space="0" w:color="auto"/>
            <w:bottom w:val="none" w:sz="0" w:space="0" w:color="auto"/>
            <w:right w:val="none" w:sz="0" w:space="0" w:color="auto"/>
          </w:divBdr>
        </w:div>
        <w:div w:id="1389572635">
          <w:marLeft w:val="0"/>
          <w:marRight w:val="0"/>
          <w:marTop w:val="0"/>
          <w:marBottom w:val="0"/>
          <w:divBdr>
            <w:top w:val="none" w:sz="0" w:space="0" w:color="auto"/>
            <w:left w:val="none" w:sz="0" w:space="0" w:color="auto"/>
            <w:bottom w:val="none" w:sz="0" w:space="0" w:color="auto"/>
            <w:right w:val="none" w:sz="0" w:space="0" w:color="auto"/>
          </w:divBdr>
        </w:div>
        <w:div w:id="1466200096">
          <w:marLeft w:val="0"/>
          <w:marRight w:val="0"/>
          <w:marTop w:val="0"/>
          <w:marBottom w:val="0"/>
          <w:divBdr>
            <w:top w:val="none" w:sz="0" w:space="0" w:color="auto"/>
            <w:left w:val="none" w:sz="0" w:space="0" w:color="auto"/>
            <w:bottom w:val="none" w:sz="0" w:space="0" w:color="auto"/>
            <w:right w:val="none" w:sz="0" w:space="0" w:color="auto"/>
          </w:divBdr>
        </w:div>
        <w:div w:id="1638871977">
          <w:marLeft w:val="0"/>
          <w:marRight w:val="0"/>
          <w:marTop w:val="0"/>
          <w:marBottom w:val="0"/>
          <w:divBdr>
            <w:top w:val="none" w:sz="0" w:space="0" w:color="auto"/>
            <w:left w:val="none" w:sz="0" w:space="0" w:color="auto"/>
            <w:bottom w:val="none" w:sz="0" w:space="0" w:color="auto"/>
            <w:right w:val="none" w:sz="0" w:space="0" w:color="auto"/>
          </w:divBdr>
        </w:div>
        <w:div w:id="1730885318">
          <w:marLeft w:val="0"/>
          <w:marRight w:val="0"/>
          <w:marTop w:val="0"/>
          <w:marBottom w:val="0"/>
          <w:divBdr>
            <w:top w:val="none" w:sz="0" w:space="0" w:color="auto"/>
            <w:left w:val="none" w:sz="0" w:space="0" w:color="auto"/>
            <w:bottom w:val="none" w:sz="0" w:space="0" w:color="auto"/>
            <w:right w:val="none" w:sz="0" w:space="0" w:color="auto"/>
          </w:divBdr>
        </w:div>
        <w:div w:id="1761441445">
          <w:marLeft w:val="0"/>
          <w:marRight w:val="0"/>
          <w:marTop w:val="0"/>
          <w:marBottom w:val="0"/>
          <w:divBdr>
            <w:top w:val="none" w:sz="0" w:space="0" w:color="auto"/>
            <w:left w:val="none" w:sz="0" w:space="0" w:color="auto"/>
            <w:bottom w:val="none" w:sz="0" w:space="0" w:color="auto"/>
            <w:right w:val="none" w:sz="0" w:space="0" w:color="auto"/>
          </w:divBdr>
        </w:div>
        <w:div w:id="1810322698">
          <w:marLeft w:val="0"/>
          <w:marRight w:val="0"/>
          <w:marTop w:val="0"/>
          <w:marBottom w:val="0"/>
          <w:divBdr>
            <w:top w:val="none" w:sz="0" w:space="0" w:color="auto"/>
            <w:left w:val="none" w:sz="0" w:space="0" w:color="auto"/>
            <w:bottom w:val="none" w:sz="0" w:space="0" w:color="auto"/>
            <w:right w:val="none" w:sz="0" w:space="0" w:color="auto"/>
          </w:divBdr>
        </w:div>
        <w:div w:id="1818835555">
          <w:marLeft w:val="0"/>
          <w:marRight w:val="0"/>
          <w:marTop w:val="0"/>
          <w:marBottom w:val="0"/>
          <w:divBdr>
            <w:top w:val="none" w:sz="0" w:space="0" w:color="auto"/>
            <w:left w:val="none" w:sz="0" w:space="0" w:color="auto"/>
            <w:bottom w:val="none" w:sz="0" w:space="0" w:color="auto"/>
            <w:right w:val="none" w:sz="0" w:space="0" w:color="auto"/>
          </w:divBdr>
        </w:div>
        <w:div w:id="1842313572">
          <w:marLeft w:val="0"/>
          <w:marRight w:val="0"/>
          <w:marTop w:val="0"/>
          <w:marBottom w:val="0"/>
          <w:divBdr>
            <w:top w:val="none" w:sz="0" w:space="0" w:color="auto"/>
            <w:left w:val="none" w:sz="0" w:space="0" w:color="auto"/>
            <w:bottom w:val="none" w:sz="0" w:space="0" w:color="auto"/>
            <w:right w:val="none" w:sz="0" w:space="0" w:color="auto"/>
          </w:divBdr>
        </w:div>
        <w:div w:id="1851332074">
          <w:marLeft w:val="0"/>
          <w:marRight w:val="0"/>
          <w:marTop w:val="0"/>
          <w:marBottom w:val="0"/>
          <w:divBdr>
            <w:top w:val="none" w:sz="0" w:space="0" w:color="auto"/>
            <w:left w:val="none" w:sz="0" w:space="0" w:color="auto"/>
            <w:bottom w:val="none" w:sz="0" w:space="0" w:color="auto"/>
            <w:right w:val="none" w:sz="0" w:space="0" w:color="auto"/>
          </w:divBdr>
        </w:div>
        <w:div w:id="2001036451">
          <w:marLeft w:val="0"/>
          <w:marRight w:val="0"/>
          <w:marTop w:val="0"/>
          <w:marBottom w:val="0"/>
          <w:divBdr>
            <w:top w:val="none" w:sz="0" w:space="0" w:color="auto"/>
            <w:left w:val="none" w:sz="0" w:space="0" w:color="auto"/>
            <w:bottom w:val="none" w:sz="0" w:space="0" w:color="auto"/>
            <w:right w:val="none" w:sz="0" w:space="0" w:color="auto"/>
          </w:divBdr>
        </w:div>
        <w:div w:id="2116752124">
          <w:marLeft w:val="0"/>
          <w:marRight w:val="0"/>
          <w:marTop w:val="0"/>
          <w:marBottom w:val="0"/>
          <w:divBdr>
            <w:top w:val="none" w:sz="0" w:space="0" w:color="auto"/>
            <w:left w:val="none" w:sz="0" w:space="0" w:color="auto"/>
            <w:bottom w:val="none" w:sz="0" w:space="0" w:color="auto"/>
            <w:right w:val="none" w:sz="0" w:space="0" w:color="auto"/>
          </w:divBdr>
        </w:div>
      </w:divsChild>
    </w:div>
    <w:div w:id="188035427">
      <w:bodyDiv w:val="1"/>
      <w:marLeft w:val="0"/>
      <w:marRight w:val="0"/>
      <w:marTop w:val="0"/>
      <w:marBottom w:val="0"/>
      <w:divBdr>
        <w:top w:val="none" w:sz="0" w:space="0" w:color="auto"/>
        <w:left w:val="none" w:sz="0" w:space="0" w:color="auto"/>
        <w:bottom w:val="none" w:sz="0" w:space="0" w:color="auto"/>
        <w:right w:val="none" w:sz="0" w:space="0" w:color="auto"/>
      </w:divBdr>
    </w:div>
    <w:div w:id="195000908">
      <w:bodyDiv w:val="1"/>
      <w:marLeft w:val="0"/>
      <w:marRight w:val="0"/>
      <w:marTop w:val="0"/>
      <w:marBottom w:val="0"/>
      <w:divBdr>
        <w:top w:val="none" w:sz="0" w:space="0" w:color="auto"/>
        <w:left w:val="none" w:sz="0" w:space="0" w:color="auto"/>
        <w:bottom w:val="none" w:sz="0" w:space="0" w:color="auto"/>
        <w:right w:val="none" w:sz="0" w:space="0" w:color="auto"/>
      </w:divBdr>
    </w:div>
    <w:div w:id="805781038">
      <w:bodyDiv w:val="1"/>
      <w:marLeft w:val="0"/>
      <w:marRight w:val="0"/>
      <w:marTop w:val="0"/>
      <w:marBottom w:val="0"/>
      <w:divBdr>
        <w:top w:val="none" w:sz="0" w:space="0" w:color="auto"/>
        <w:left w:val="none" w:sz="0" w:space="0" w:color="auto"/>
        <w:bottom w:val="none" w:sz="0" w:space="0" w:color="auto"/>
        <w:right w:val="none" w:sz="0" w:space="0" w:color="auto"/>
      </w:divBdr>
    </w:div>
    <w:div w:id="1052970411">
      <w:bodyDiv w:val="1"/>
      <w:marLeft w:val="0"/>
      <w:marRight w:val="0"/>
      <w:marTop w:val="0"/>
      <w:marBottom w:val="0"/>
      <w:divBdr>
        <w:top w:val="none" w:sz="0" w:space="0" w:color="auto"/>
        <w:left w:val="none" w:sz="0" w:space="0" w:color="auto"/>
        <w:bottom w:val="none" w:sz="0" w:space="0" w:color="auto"/>
        <w:right w:val="none" w:sz="0" w:space="0" w:color="auto"/>
      </w:divBdr>
    </w:div>
    <w:div w:id="1215386818">
      <w:bodyDiv w:val="1"/>
      <w:marLeft w:val="0"/>
      <w:marRight w:val="0"/>
      <w:marTop w:val="0"/>
      <w:marBottom w:val="0"/>
      <w:divBdr>
        <w:top w:val="none" w:sz="0" w:space="0" w:color="auto"/>
        <w:left w:val="none" w:sz="0" w:space="0" w:color="auto"/>
        <w:bottom w:val="none" w:sz="0" w:space="0" w:color="auto"/>
        <w:right w:val="none" w:sz="0" w:space="0" w:color="auto"/>
      </w:divBdr>
    </w:div>
    <w:div w:id="1258949883">
      <w:bodyDiv w:val="1"/>
      <w:marLeft w:val="0"/>
      <w:marRight w:val="0"/>
      <w:marTop w:val="0"/>
      <w:marBottom w:val="0"/>
      <w:divBdr>
        <w:top w:val="none" w:sz="0" w:space="0" w:color="auto"/>
        <w:left w:val="none" w:sz="0" w:space="0" w:color="auto"/>
        <w:bottom w:val="none" w:sz="0" w:space="0" w:color="auto"/>
        <w:right w:val="none" w:sz="0" w:space="0" w:color="auto"/>
      </w:divBdr>
      <w:divsChild>
        <w:div w:id="1295064314">
          <w:marLeft w:val="0"/>
          <w:marRight w:val="0"/>
          <w:marTop w:val="0"/>
          <w:marBottom w:val="0"/>
          <w:divBdr>
            <w:top w:val="none" w:sz="0" w:space="0" w:color="auto"/>
            <w:left w:val="none" w:sz="0" w:space="0" w:color="auto"/>
            <w:bottom w:val="none" w:sz="0" w:space="0" w:color="auto"/>
            <w:right w:val="none" w:sz="0" w:space="0" w:color="auto"/>
          </w:divBdr>
        </w:div>
        <w:div w:id="1530097110">
          <w:marLeft w:val="0"/>
          <w:marRight w:val="0"/>
          <w:marTop w:val="0"/>
          <w:marBottom w:val="0"/>
          <w:divBdr>
            <w:top w:val="none" w:sz="0" w:space="0" w:color="auto"/>
            <w:left w:val="none" w:sz="0" w:space="0" w:color="auto"/>
            <w:bottom w:val="none" w:sz="0" w:space="0" w:color="auto"/>
            <w:right w:val="none" w:sz="0" w:space="0" w:color="auto"/>
          </w:divBdr>
          <w:divsChild>
            <w:div w:id="951206952">
              <w:marLeft w:val="0"/>
              <w:marRight w:val="0"/>
              <w:marTop w:val="0"/>
              <w:marBottom w:val="0"/>
              <w:divBdr>
                <w:top w:val="none" w:sz="0" w:space="0" w:color="auto"/>
                <w:left w:val="none" w:sz="0" w:space="0" w:color="auto"/>
                <w:bottom w:val="none" w:sz="0" w:space="0" w:color="auto"/>
                <w:right w:val="none" w:sz="0" w:space="0" w:color="auto"/>
              </w:divBdr>
              <w:divsChild>
                <w:div w:id="244263620">
                  <w:marLeft w:val="0"/>
                  <w:marRight w:val="0"/>
                  <w:marTop w:val="0"/>
                  <w:marBottom w:val="0"/>
                  <w:divBdr>
                    <w:top w:val="none" w:sz="0" w:space="0" w:color="auto"/>
                    <w:left w:val="none" w:sz="0" w:space="0" w:color="auto"/>
                    <w:bottom w:val="none" w:sz="0" w:space="0" w:color="auto"/>
                    <w:right w:val="none" w:sz="0" w:space="0" w:color="auto"/>
                  </w:divBdr>
                  <w:divsChild>
                    <w:div w:id="758601618">
                      <w:marLeft w:val="0"/>
                      <w:marRight w:val="0"/>
                      <w:marTop w:val="0"/>
                      <w:marBottom w:val="0"/>
                      <w:divBdr>
                        <w:top w:val="none" w:sz="0" w:space="0" w:color="auto"/>
                        <w:left w:val="none" w:sz="0" w:space="0" w:color="auto"/>
                        <w:bottom w:val="none" w:sz="0" w:space="0" w:color="auto"/>
                        <w:right w:val="none" w:sz="0" w:space="0" w:color="auto"/>
                      </w:divBdr>
                      <w:divsChild>
                        <w:div w:id="11012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93277">
      <w:bodyDiv w:val="1"/>
      <w:marLeft w:val="0"/>
      <w:marRight w:val="0"/>
      <w:marTop w:val="0"/>
      <w:marBottom w:val="0"/>
      <w:divBdr>
        <w:top w:val="none" w:sz="0" w:space="0" w:color="auto"/>
        <w:left w:val="none" w:sz="0" w:space="0" w:color="auto"/>
        <w:bottom w:val="none" w:sz="0" w:space="0" w:color="auto"/>
        <w:right w:val="none" w:sz="0" w:space="0" w:color="auto"/>
      </w:divBdr>
    </w:div>
    <w:div w:id="20997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enardo.sorbo6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ndless-journal.com/index.php/end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0B68-E903-4DF9-998A-785E002F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7579</Words>
  <Characters>43204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50682</CharactersWithSpaces>
  <SharedDoc>false</SharedDoc>
  <HLinks>
    <vt:vector size="12" baseType="variant">
      <vt:variant>
        <vt:i4>5177402</vt:i4>
      </vt:variant>
      <vt:variant>
        <vt:i4>0</vt:i4>
      </vt:variant>
      <vt:variant>
        <vt:i4>0</vt:i4>
      </vt:variant>
      <vt:variant>
        <vt:i4>5</vt:i4>
      </vt:variant>
      <vt:variant>
        <vt:lpwstr>mailto:benardo.sorbo66@gmail.com</vt:lpwstr>
      </vt:variant>
      <vt:variant>
        <vt:lpwstr/>
      </vt:variant>
      <vt:variant>
        <vt:i4>7012398</vt:i4>
      </vt:variant>
      <vt:variant>
        <vt:i4>3</vt:i4>
      </vt:variant>
      <vt:variant>
        <vt:i4>0</vt:i4>
      </vt:variant>
      <vt:variant>
        <vt:i4>5</vt:i4>
      </vt:variant>
      <vt:variant>
        <vt:lpwstr>https://internationaljournal.net/index.php/endless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pc</cp:lastModifiedBy>
  <cp:revision>2</cp:revision>
  <cp:lastPrinted>2020-12-18T03:33:00Z</cp:lastPrinted>
  <dcterms:created xsi:type="dcterms:W3CDTF">2022-03-21T11:15:00Z</dcterms:created>
  <dcterms:modified xsi:type="dcterms:W3CDTF">2022-03-21T11:15:00Z</dcterms:modified>
</cp:coreProperties>
</file>